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40511479"/>
        <w:docPartObj>
          <w:docPartGallery w:val="Cover Pages"/>
          <w:docPartUnique/>
        </w:docPartObj>
      </w:sdtPr>
      <w:sdtEndPr/>
      <w:sdtContent>
        <w:p w14:paraId="49C64D18" w14:textId="77777777" w:rsidR="004E43E0" w:rsidRDefault="004E43E0"/>
        <w:tbl>
          <w:tblPr>
            <w:tblpPr w:leftFromText="141" w:rightFromText="141" w:vertAnchor="page" w:horzAnchor="margin" w:tblpX="-176" w:tblpY="9801"/>
            <w:tblW w:w="9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995"/>
            <w:gridCol w:w="89"/>
            <w:gridCol w:w="1562"/>
            <w:gridCol w:w="1751"/>
            <w:gridCol w:w="1368"/>
            <w:gridCol w:w="1572"/>
            <w:gridCol w:w="110"/>
            <w:gridCol w:w="1560"/>
          </w:tblGrid>
          <w:tr w:rsidR="008D24E0" w:rsidRPr="00C325FF" w14:paraId="284F7FCD" w14:textId="77777777" w:rsidTr="008D24E0">
            <w:trPr>
              <w:trHeight w:val="369"/>
            </w:trPr>
            <w:tc>
              <w:tcPr>
                <w:tcW w:w="814" w:type="dxa"/>
                <w:tcBorders>
                  <w:top w:val="single" w:sz="18" w:space="0" w:color="auto"/>
                  <w:left w:val="single" w:sz="18" w:space="0" w:color="auto"/>
                  <w:bottom w:val="single" w:sz="6" w:space="0" w:color="auto"/>
                  <w:right w:val="single" w:sz="6" w:space="0" w:color="auto"/>
                </w:tcBorders>
                <w:shd w:val="clear" w:color="auto" w:fill="auto"/>
                <w:vAlign w:val="center"/>
              </w:tcPr>
              <w:p w14:paraId="57887E83" w14:textId="77777777" w:rsidR="008D24E0" w:rsidRPr="0070739A" w:rsidRDefault="008D24E0" w:rsidP="008D24E0">
                <w:pPr>
                  <w:ind w:left="-51"/>
                  <w:jc w:val="center"/>
                  <w:rPr>
                    <w:rFonts w:ascii="Arial" w:hAnsi="Arial" w:cs="Arial"/>
                    <w:sz w:val="16"/>
                    <w:szCs w:val="16"/>
                    <w:highlight w:val="yellow"/>
                  </w:rPr>
                </w:pPr>
              </w:p>
            </w:tc>
            <w:tc>
              <w:tcPr>
                <w:tcW w:w="5765" w:type="dxa"/>
                <w:gridSpan w:val="5"/>
                <w:tcBorders>
                  <w:top w:val="single" w:sz="18" w:space="0" w:color="auto"/>
                  <w:left w:val="single" w:sz="6" w:space="0" w:color="auto"/>
                  <w:bottom w:val="single" w:sz="6" w:space="0" w:color="auto"/>
                  <w:right w:val="single" w:sz="4" w:space="0" w:color="auto"/>
                </w:tcBorders>
                <w:shd w:val="clear" w:color="auto" w:fill="auto"/>
                <w:vAlign w:val="center"/>
              </w:tcPr>
              <w:p w14:paraId="2A6A5DE7" w14:textId="77777777" w:rsidR="008D24E0" w:rsidRPr="0070739A" w:rsidRDefault="008D24E0" w:rsidP="008D24E0">
                <w:pPr>
                  <w:jc w:val="center"/>
                  <w:rPr>
                    <w:rFonts w:ascii="Arial" w:hAnsi="Arial" w:cs="Arial"/>
                    <w:noProof/>
                    <w:sz w:val="16"/>
                    <w:szCs w:val="16"/>
                    <w:highlight w:val="yellow"/>
                  </w:rPr>
                </w:pPr>
              </w:p>
            </w:tc>
            <w:tc>
              <w:tcPr>
                <w:tcW w:w="1572" w:type="dxa"/>
                <w:tcBorders>
                  <w:top w:val="single" w:sz="18" w:space="0" w:color="auto"/>
                  <w:left w:val="single" w:sz="4" w:space="0" w:color="auto"/>
                  <w:bottom w:val="single" w:sz="6" w:space="0" w:color="auto"/>
                  <w:right w:val="single" w:sz="4" w:space="0" w:color="auto"/>
                </w:tcBorders>
                <w:shd w:val="clear" w:color="auto" w:fill="auto"/>
                <w:vAlign w:val="center"/>
              </w:tcPr>
              <w:p w14:paraId="4DA1397D" w14:textId="77777777" w:rsidR="008D24E0" w:rsidRPr="0070739A" w:rsidRDefault="008D24E0" w:rsidP="008D24E0">
                <w:pPr>
                  <w:jc w:val="center"/>
                  <w:rPr>
                    <w:rFonts w:ascii="Arial" w:hAnsi="Arial" w:cs="Arial"/>
                    <w:noProof/>
                    <w:sz w:val="16"/>
                    <w:szCs w:val="16"/>
                    <w:highlight w:val="yellow"/>
                  </w:rPr>
                </w:pPr>
              </w:p>
            </w:tc>
            <w:tc>
              <w:tcPr>
                <w:tcW w:w="1670" w:type="dxa"/>
                <w:gridSpan w:val="2"/>
                <w:tcBorders>
                  <w:top w:val="single" w:sz="18" w:space="0" w:color="auto"/>
                  <w:left w:val="single" w:sz="4" w:space="0" w:color="auto"/>
                  <w:bottom w:val="single" w:sz="6" w:space="0" w:color="auto"/>
                  <w:right w:val="single" w:sz="18" w:space="0" w:color="auto"/>
                </w:tcBorders>
                <w:shd w:val="clear" w:color="auto" w:fill="auto"/>
                <w:vAlign w:val="center"/>
              </w:tcPr>
              <w:p w14:paraId="3D2750B2" w14:textId="77777777" w:rsidR="008D24E0" w:rsidRPr="00C325FF" w:rsidRDefault="008D24E0" w:rsidP="008D24E0">
                <w:pPr>
                  <w:jc w:val="center"/>
                  <w:rPr>
                    <w:rFonts w:cs="Arial"/>
                    <w:noProof/>
                    <w:sz w:val="16"/>
                    <w:szCs w:val="16"/>
                    <w:highlight w:val="yellow"/>
                  </w:rPr>
                </w:pPr>
              </w:p>
            </w:tc>
          </w:tr>
          <w:tr w:rsidR="008D24E0" w:rsidRPr="00C325FF" w14:paraId="7D35D5C7" w14:textId="77777777" w:rsidTr="008D24E0">
            <w:trPr>
              <w:trHeight w:val="369"/>
            </w:trPr>
            <w:tc>
              <w:tcPr>
                <w:tcW w:w="814" w:type="dxa"/>
                <w:tcBorders>
                  <w:top w:val="single" w:sz="6" w:space="0" w:color="auto"/>
                  <w:left w:val="single" w:sz="18" w:space="0" w:color="auto"/>
                  <w:bottom w:val="single" w:sz="6" w:space="0" w:color="auto"/>
                  <w:right w:val="single" w:sz="6" w:space="0" w:color="auto"/>
                </w:tcBorders>
                <w:shd w:val="clear" w:color="auto" w:fill="auto"/>
                <w:vAlign w:val="center"/>
              </w:tcPr>
              <w:p w14:paraId="0CE6ABB9" w14:textId="77777777" w:rsidR="008D24E0" w:rsidRPr="0070739A" w:rsidRDefault="008D24E0" w:rsidP="008D24E0">
                <w:pPr>
                  <w:jc w:val="center"/>
                  <w:rPr>
                    <w:rFonts w:ascii="Arial" w:hAnsi="Arial" w:cs="Arial"/>
                    <w:sz w:val="16"/>
                    <w:szCs w:val="16"/>
                    <w:highlight w:val="yellow"/>
                  </w:rPr>
                </w:pPr>
              </w:p>
            </w:tc>
            <w:tc>
              <w:tcPr>
                <w:tcW w:w="5765" w:type="dxa"/>
                <w:gridSpan w:val="5"/>
                <w:tcBorders>
                  <w:top w:val="single" w:sz="6" w:space="0" w:color="auto"/>
                  <w:left w:val="single" w:sz="6" w:space="0" w:color="auto"/>
                  <w:bottom w:val="single" w:sz="6" w:space="0" w:color="auto"/>
                  <w:right w:val="single" w:sz="4" w:space="0" w:color="auto"/>
                </w:tcBorders>
                <w:shd w:val="clear" w:color="auto" w:fill="auto"/>
                <w:vAlign w:val="center"/>
              </w:tcPr>
              <w:p w14:paraId="0856A04B" w14:textId="77777777" w:rsidR="008D24E0" w:rsidRPr="0070739A" w:rsidRDefault="008D24E0" w:rsidP="008D24E0">
                <w:pPr>
                  <w:jc w:val="center"/>
                  <w:rPr>
                    <w:rFonts w:ascii="Arial" w:hAnsi="Arial" w:cs="Arial"/>
                    <w:noProof/>
                    <w:sz w:val="16"/>
                    <w:szCs w:val="16"/>
                    <w:highlight w:val="yellow"/>
                  </w:rPr>
                </w:pPr>
              </w:p>
            </w:tc>
            <w:tc>
              <w:tcPr>
                <w:tcW w:w="1572" w:type="dxa"/>
                <w:tcBorders>
                  <w:top w:val="single" w:sz="6" w:space="0" w:color="auto"/>
                  <w:left w:val="single" w:sz="4" w:space="0" w:color="auto"/>
                  <w:bottom w:val="single" w:sz="6" w:space="0" w:color="auto"/>
                  <w:right w:val="single" w:sz="4" w:space="0" w:color="auto"/>
                </w:tcBorders>
                <w:shd w:val="clear" w:color="auto" w:fill="auto"/>
                <w:vAlign w:val="center"/>
              </w:tcPr>
              <w:p w14:paraId="7E5006AE" w14:textId="77777777" w:rsidR="008D24E0" w:rsidRPr="0070739A" w:rsidRDefault="008D24E0" w:rsidP="008D24E0">
                <w:pPr>
                  <w:jc w:val="center"/>
                  <w:rPr>
                    <w:rFonts w:ascii="Arial" w:hAnsi="Arial" w:cs="Arial"/>
                    <w:noProof/>
                    <w:sz w:val="16"/>
                    <w:szCs w:val="16"/>
                    <w:highlight w:val="yellow"/>
                  </w:rPr>
                </w:pPr>
              </w:p>
            </w:tc>
            <w:tc>
              <w:tcPr>
                <w:tcW w:w="1670" w:type="dxa"/>
                <w:gridSpan w:val="2"/>
                <w:tcBorders>
                  <w:top w:val="single" w:sz="6" w:space="0" w:color="auto"/>
                  <w:left w:val="single" w:sz="4" w:space="0" w:color="auto"/>
                  <w:bottom w:val="single" w:sz="6" w:space="0" w:color="auto"/>
                  <w:right w:val="single" w:sz="18" w:space="0" w:color="auto"/>
                </w:tcBorders>
                <w:shd w:val="clear" w:color="auto" w:fill="auto"/>
                <w:vAlign w:val="center"/>
              </w:tcPr>
              <w:p w14:paraId="5F1D2C35" w14:textId="77777777" w:rsidR="008D24E0" w:rsidRPr="00C325FF" w:rsidRDefault="008D24E0" w:rsidP="008D24E0">
                <w:pPr>
                  <w:jc w:val="center"/>
                  <w:rPr>
                    <w:rFonts w:cs="Arial"/>
                    <w:noProof/>
                    <w:sz w:val="16"/>
                    <w:szCs w:val="16"/>
                    <w:highlight w:val="yellow"/>
                  </w:rPr>
                </w:pPr>
              </w:p>
            </w:tc>
          </w:tr>
          <w:tr w:rsidR="008D24E0" w:rsidRPr="00C325FF" w14:paraId="258EC04B" w14:textId="77777777" w:rsidTr="008D24E0">
            <w:trPr>
              <w:trHeight w:val="369"/>
            </w:trPr>
            <w:tc>
              <w:tcPr>
                <w:tcW w:w="814" w:type="dxa"/>
                <w:tcBorders>
                  <w:top w:val="single" w:sz="6" w:space="0" w:color="auto"/>
                  <w:left w:val="single" w:sz="18" w:space="0" w:color="auto"/>
                  <w:bottom w:val="single" w:sz="6" w:space="0" w:color="auto"/>
                  <w:right w:val="single" w:sz="6" w:space="0" w:color="auto"/>
                </w:tcBorders>
                <w:shd w:val="clear" w:color="auto" w:fill="auto"/>
                <w:vAlign w:val="center"/>
              </w:tcPr>
              <w:p w14:paraId="15571C0C" w14:textId="77777777" w:rsidR="008D24E0" w:rsidRPr="0070739A" w:rsidRDefault="008D24E0" w:rsidP="008D24E0">
                <w:pPr>
                  <w:jc w:val="center"/>
                  <w:rPr>
                    <w:rFonts w:ascii="Arial" w:hAnsi="Arial" w:cs="Arial"/>
                    <w:sz w:val="16"/>
                    <w:szCs w:val="16"/>
                    <w:highlight w:val="yellow"/>
                  </w:rPr>
                </w:pPr>
              </w:p>
            </w:tc>
            <w:tc>
              <w:tcPr>
                <w:tcW w:w="5765" w:type="dxa"/>
                <w:gridSpan w:val="5"/>
                <w:tcBorders>
                  <w:top w:val="single" w:sz="6" w:space="0" w:color="auto"/>
                  <w:left w:val="single" w:sz="6" w:space="0" w:color="auto"/>
                  <w:bottom w:val="single" w:sz="6" w:space="0" w:color="auto"/>
                  <w:right w:val="single" w:sz="4" w:space="0" w:color="auto"/>
                </w:tcBorders>
                <w:shd w:val="clear" w:color="auto" w:fill="auto"/>
                <w:vAlign w:val="center"/>
              </w:tcPr>
              <w:p w14:paraId="49DBA970" w14:textId="77777777" w:rsidR="008D24E0" w:rsidRPr="0070739A" w:rsidRDefault="008D24E0" w:rsidP="008D24E0">
                <w:pPr>
                  <w:jc w:val="center"/>
                  <w:rPr>
                    <w:rFonts w:ascii="Arial" w:hAnsi="Arial" w:cs="Arial"/>
                    <w:noProof/>
                    <w:sz w:val="16"/>
                    <w:szCs w:val="16"/>
                    <w:highlight w:val="yellow"/>
                  </w:rPr>
                </w:pPr>
              </w:p>
            </w:tc>
            <w:tc>
              <w:tcPr>
                <w:tcW w:w="1572" w:type="dxa"/>
                <w:tcBorders>
                  <w:top w:val="single" w:sz="6" w:space="0" w:color="auto"/>
                  <w:left w:val="single" w:sz="4" w:space="0" w:color="auto"/>
                  <w:bottom w:val="single" w:sz="6" w:space="0" w:color="auto"/>
                  <w:right w:val="single" w:sz="4" w:space="0" w:color="auto"/>
                </w:tcBorders>
                <w:shd w:val="clear" w:color="auto" w:fill="auto"/>
                <w:vAlign w:val="center"/>
              </w:tcPr>
              <w:p w14:paraId="0B00068E" w14:textId="77777777" w:rsidR="008D24E0" w:rsidRPr="0070739A" w:rsidRDefault="008D24E0" w:rsidP="008D24E0">
                <w:pPr>
                  <w:jc w:val="center"/>
                  <w:rPr>
                    <w:rFonts w:ascii="Arial" w:hAnsi="Arial" w:cs="Arial"/>
                    <w:noProof/>
                    <w:sz w:val="16"/>
                    <w:szCs w:val="16"/>
                    <w:highlight w:val="yellow"/>
                  </w:rPr>
                </w:pPr>
              </w:p>
            </w:tc>
            <w:tc>
              <w:tcPr>
                <w:tcW w:w="1670" w:type="dxa"/>
                <w:gridSpan w:val="2"/>
                <w:tcBorders>
                  <w:top w:val="single" w:sz="6" w:space="0" w:color="auto"/>
                  <w:left w:val="single" w:sz="4" w:space="0" w:color="auto"/>
                  <w:bottom w:val="single" w:sz="6" w:space="0" w:color="auto"/>
                  <w:right w:val="single" w:sz="18" w:space="0" w:color="auto"/>
                </w:tcBorders>
                <w:shd w:val="clear" w:color="auto" w:fill="auto"/>
                <w:vAlign w:val="center"/>
              </w:tcPr>
              <w:p w14:paraId="1B083966" w14:textId="77777777" w:rsidR="008D24E0" w:rsidRPr="00C325FF" w:rsidRDefault="008D24E0" w:rsidP="008D24E0">
                <w:pPr>
                  <w:jc w:val="center"/>
                  <w:rPr>
                    <w:rFonts w:cs="Arial"/>
                    <w:noProof/>
                    <w:sz w:val="16"/>
                    <w:szCs w:val="16"/>
                    <w:highlight w:val="yellow"/>
                  </w:rPr>
                </w:pPr>
              </w:p>
            </w:tc>
          </w:tr>
          <w:tr w:rsidR="008D24E0" w:rsidRPr="00C325FF" w14:paraId="32848043" w14:textId="77777777" w:rsidTr="008D24E0">
            <w:trPr>
              <w:trHeight w:val="369"/>
            </w:trPr>
            <w:tc>
              <w:tcPr>
                <w:tcW w:w="814" w:type="dxa"/>
                <w:tcBorders>
                  <w:top w:val="single" w:sz="6" w:space="0" w:color="auto"/>
                  <w:left w:val="single" w:sz="18" w:space="0" w:color="auto"/>
                  <w:bottom w:val="single" w:sz="6" w:space="0" w:color="auto"/>
                  <w:right w:val="single" w:sz="6" w:space="0" w:color="auto"/>
                </w:tcBorders>
                <w:shd w:val="clear" w:color="auto" w:fill="auto"/>
                <w:vAlign w:val="center"/>
              </w:tcPr>
              <w:p w14:paraId="7073C699" w14:textId="77777777" w:rsidR="008D24E0" w:rsidRPr="0070739A" w:rsidRDefault="008D24E0" w:rsidP="008D24E0">
                <w:pPr>
                  <w:jc w:val="center"/>
                  <w:rPr>
                    <w:rFonts w:ascii="Arial" w:hAnsi="Arial" w:cs="Arial"/>
                    <w:sz w:val="16"/>
                    <w:szCs w:val="16"/>
                  </w:rPr>
                </w:pPr>
              </w:p>
            </w:tc>
            <w:tc>
              <w:tcPr>
                <w:tcW w:w="5765" w:type="dxa"/>
                <w:gridSpan w:val="5"/>
                <w:tcBorders>
                  <w:top w:val="single" w:sz="6" w:space="0" w:color="auto"/>
                  <w:left w:val="single" w:sz="6" w:space="0" w:color="auto"/>
                  <w:bottom w:val="single" w:sz="6" w:space="0" w:color="auto"/>
                  <w:right w:val="single" w:sz="4" w:space="0" w:color="auto"/>
                </w:tcBorders>
                <w:shd w:val="clear" w:color="auto" w:fill="auto"/>
                <w:vAlign w:val="center"/>
              </w:tcPr>
              <w:p w14:paraId="2496D51E" w14:textId="77777777" w:rsidR="008D24E0" w:rsidRPr="0070739A" w:rsidRDefault="008D24E0" w:rsidP="008D24E0">
                <w:pPr>
                  <w:jc w:val="center"/>
                  <w:rPr>
                    <w:rFonts w:ascii="Arial" w:hAnsi="Arial" w:cs="Arial"/>
                    <w:noProof/>
                    <w:sz w:val="16"/>
                    <w:szCs w:val="16"/>
                  </w:rPr>
                </w:pPr>
              </w:p>
            </w:tc>
            <w:tc>
              <w:tcPr>
                <w:tcW w:w="1572" w:type="dxa"/>
                <w:tcBorders>
                  <w:top w:val="single" w:sz="6" w:space="0" w:color="auto"/>
                  <w:left w:val="single" w:sz="4" w:space="0" w:color="auto"/>
                  <w:bottom w:val="single" w:sz="6" w:space="0" w:color="auto"/>
                  <w:right w:val="single" w:sz="4" w:space="0" w:color="auto"/>
                </w:tcBorders>
                <w:shd w:val="clear" w:color="auto" w:fill="auto"/>
                <w:vAlign w:val="center"/>
              </w:tcPr>
              <w:p w14:paraId="497AAB5A" w14:textId="77777777" w:rsidR="008D24E0" w:rsidRPr="0070739A" w:rsidRDefault="008D24E0" w:rsidP="008D24E0">
                <w:pPr>
                  <w:jc w:val="center"/>
                  <w:rPr>
                    <w:rFonts w:ascii="Arial" w:hAnsi="Arial" w:cs="Arial"/>
                    <w:noProof/>
                    <w:sz w:val="16"/>
                    <w:szCs w:val="16"/>
                  </w:rPr>
                </w:pPr>
              </w:p>
            </w:tc>
            <w:tc>
              <w:tcPr>
                <w:tcW w:w="1670" w:type="dxa"/>
                <w:gridSpan w:val="2"/>
                <w:tcBorders>
                  <w:top w:val="single" w:sz="6" w:space="0" w:color="auto"/>
                  <w:left w:val="single" w:sz="4" w:space="0" w:color="auto"/>
                  <w:bottom w:val="single" w:sz="6" w:space="0" w:color="auto"/>
                  <w:right w:val="single" w:sz="18" w:space="0" w:color="auto"/>
                </w:tcBorders>
                <w:shd w:val="clear" w:color="auto" w:fill="auto"/>
                <w:vAlign w:val="center"/>
              </w:tcPr>
              <w:p w14:paraId="020C722B" w14:textId="77777777" w:rsidR="008D24E0" w:rsidRPr="00C325FF" w:rsidRDefault="008D24E0" w:rsidP="008D24E0">
                <w:pPr>
                  <w:jc w:val="center"/>
                  <w:rPr>
                    <w:rFonts w:cs="Arial"/>
                    <w:noProof/>
                    <w:sz w:val="16"/>
                    <w:szCs w:val="16"/>
                    <w:highlight w:val="yellow"/>
                  </w:rPr>
                </w:pPr>
              </w:p>
            </w:tc>
          </w:tr>
          <w:tr w:rsidR="008D24E0" w:rsidRPr="00C325FF" w14:paraId="0C9539ED" w14:textId="77777777" w:rsidTr="008D24E0">
            <w:trPr>
              <w:trHeight w:val="369"/>
            </w:trPr>
            <w:tc>
              <w:tcPr>
                <w:tcW w:w="814" w:type="dxa"/>
                <w:tcBorders>
                  <w:top w:val="single" w:sz="6" w:space="0" w:color="auto"/>
                  <w:left w:val="single" w:sz="18" w:space="0" w:color="auto"/>
                  <w:bottom w:val="single" w:sz="18" w:space="0" w:color="auto"/>
                  <w:right w:val="single" w:sz="6" w:space="0" w:color="auto"/>
                </w:tcBorders>
                <w:shd w:val="clear" w:color="auto" w:fill="auto"/>
                <w:vAlign w:val="center"/>
              </w:tcPr>
              <w:p w14:paraId="20395D5D" w14:textId="77777777" w:rsidR="008D24E0" w:rsidRPr="0070739A" w:rsidRDefault="008D24E0" w:rsidP="008D24E0">
                <w:pPr>
                  <w:jc w:val="center"/>
                  <w:rPr>
                    <w:rFonts w:ascii="Arial" w:hAnsi="Arial" w:cs="Arial"/>
                    <w:color w:val="000000"/>
                    <w:sz w:val="16"/>
                    <w:szCs w:val="16"/>
                  </w:rPr>
                </w:pPr>
                <w:r w:rsidRPr="0070739A">
                  <w:rPr>
                    <w:rFonts w:ascii="Arial" w:hAnsi="Arial" w:cs="Arial"/>
                    <w:color w:val="000000"/>
                    <w:sz w:val="16"/>
                    <w:szCs w:val="16"/>
                  </w:rPr>
                  <w:t>REVIZE</w:t>
                </w:r>
              </w:p>
            </w:tc>
            <w:tc>
              <w:tcPr>
                <w:tcW w:w="5765" w:type="dxa"/>
                <w:gridSpan w:val="5"/>
                <w:tcBorders>
                  <w:top w:val="single" w:sz="6" w:space="0" w:color="auto"/>
                  <w:left w:val="single" w:sz="6" w:space="0" w:color="auto"/>
                  <w:bottom w:val="single" w:sz="18" w:space="0" w:color="auto"/>
                  <w:right w:val="single" w:sz="4" w:space="0" w:color="auto"/>
                </w:tcBorders>
                <w:shd w:val="clear" w:color="auto" w:fill="auto"/>
                <w:vAlign w:val="center"/>
              </w:tcPr>
              <w:p w14:paraId="53BF8D27" w14:textId="77777777" w:rsidR="008D24E0" w:rsidRPr="0070739A" w:rsidRDefault="008D24E0" w:rsidP="008D24E0">
                <w:pPr>
                  <w:jc w:val="center"/>
                  <w:rPr>
                    <w:rFonts w:ascii="Arial" w:hAnsi="Arial" w:cs="Arial"/>
                    <w:color w:val="000000"/>
                    <w:sz w:val="16"/>
                    <w:szCs w:val="16"/>
                  </w:rPr>
                </w:pPr>
                <w:r w:rsidRPr="0070739A">
                  <w:rPr>
                    <w:rFonts w:ascii="Arial" w:hAnsi="Arial" w:cs="Arial"/>
                    <w:color w:val="000000"/>
                    <w:sz w:val="16"/>
                    <w:szCs w:val="16"/>
                  </w:rPr>
                  <w:t>POPIS ZMĚNY</w:t>
                </w:r>
              </w:p>
            </w:tc>
            <w:tc>
              <w:tcPr>
                <w:tcW w:w="1572" w:type="dxa"/>
                <w:tcBorders>
                  <w:top w:val="single" w:sz="6" w:space="0" w:color="auto"/>
                  <w:left w:val="single" w:sz="4" w:space="0" w:color="auto"/>
                  <w:bottom w:val="single" w:sz="18" w:space="0" w:color="auto"/>
                  <w:right w:val="single" w:sz="4" w:space="0" w:color="auto"/>
                </w:tcBorders>
                <w:shd w:val="clear" w:color="auto" w:fill="auto"/>
                <w:vAlign w:val="center"/>
              </w:tcPr>
              <w:p w14:paraId="7696FF3C" w14:textId="77777777" w:rsidR="008D24E0" w:rsidRPr="0070739A" w:rsidRDefault="008D24E0" w:rsidP="008D24E0">
                <w:pPr>
                  <w:jc w:val="center"/>
                  <w:rPr>
                    <w:rFonts w:ascii="Arial" w:hAnsi="Arial" w:cs="Arial"/>
                    <w:color w:val="000000"/>
                    <w:sz w:val="16"/>
                    <w:szCs w:val="16"/>
                  </w:rPr>
                </w:pPr>
                <w:r w:rsidRPr="0070739A">
                  <w:rPr>
                    <w:rFonts w:ascii="Arial" w:hAnsi="Arial" w:cs="Arial"/>
                    <w:color w:val="000000"/>
                    <w:sz w:val="16"/>
                    <w:szCs w:val="16"/>
                  </w:rPr>
                  <w:t>DATUM</w:t>
                </w:r>
              </w:p>
            </w:tc>
            <w:tc>
              <w:tcPr>
                <w:tcW w:w="1670" w:type="dxa"/>
                <w:gridSpan w:val="2"/>
                <w:tcBorders>
                  <w:top w:val="single" w:sz="6" w:space="0" w:color="auto"/>
                  <w:left w:val="single" w:sz="4" w:space="0" w:color="auto"/>
                  <w:bottom w:val="single" w:sz="18" w:space="0" w:color="auto"/>
                  <w:right w:val="single" w:sz="18" w:space="0" w:color="auto"/>
                </w:tcBorders>
                <w:shd w:val="clear" w:color="auto" w:fill="auto"/>
                <w:vAlign w:val="center"/>
              </w:tcPr>
              <w:p w14:paraId="19CA9A7C" w14:textId="77777777" w:rsidR="008D24E0" w:rsidRPr="00EF221C" w:rsidRDefault="008D24E0" w:rsidP="008D24E0">
                <w:pPr>
                  <w:jc w:val="center"/>
                  <w:rPr>
                    <w:rFonts w:ascii="Arial" w:hAnsi="Arial" w:cs="Arial"/>
                    <w:color w:val="000000"/>
                    <w:sz w:val="16"/>
                    <w:szCs w:val="16"/>
                  </w:rPr>
                </w:pPr>
                <w:r w:rsidRPr="00EF221C">
                  <w:rPr>
                    <w:rFonts w:ascii="Arial" w:hAnsi="Arial" w:cs="Arial"/>
                    <w:color w:val="000000"/>
                    <w:sz w:val="16"/>
                    <w:szCs w:val="16"/>
                  </w:rPr>
                  <w:t>JMÉNO - PODPIS</w:t>
                </w:r>
              </w:p>
            </w:tc>
          </w:tr>
          <w:tr w:rsidR="008D24E0" w:rsidRPr="00C325FF" w14:paraId="0D1F144E" w14:textId="77777777" w:rsidTr="003E4C28">
            <w:trPr>
              <w:trHeight w:val="227"/>
            </w:trPr>
            <w:tc>
              <w:tcPr>
                <w:tcW w:w="1809" w:type="dxa"/>
                <w:gridSpan w:val="2"/>
                <w:tcBorders>
                  <w:top w:val="single" w:sz="18" w:space="0" w:color="auto"/>
                  <w:left w:val="single" w:sz="18" w:space="0" w:color="auto"/>
                  <w:bottom w:val="nil"/>
                  <w:right w:val="single" w:sz="4" w:space="0" w:color="auto"/>
                </w:tcBorders>
                <w:shd w:val="clear" w:color="auto" w:fill="auto"/>
              </w:tcPr>
              <w:p w14:paraId="53DBF963" w14:textId="77777777" w:rsidR="008D24E0" w:rsidRPr="0070739A" w:rsidRDefault="008D24E0" w:rsidP="008D24E0">
                <w:pPr>
                  <w:rPr>
                    <w:rFonts w:ascii="Arial" w:hAnsi="Arial" w:cs="Arial"/>
                    <w:sz w:val="16"/>
                    <w:szCs w:val="16"/>
                  </w:rPr>
                </w:pPr>
                <w:r w:rsidRPr="0070739A">
                  <w:rPr>
                    <w:rFonts w:ascii="Arial" w:hAnsi="Arial" w:cs="Arial"/>
                    <w:sz w:val="16"/>
                    <w:szCs w:val="16"/>
                  </w:rPr>
                  <w:t>Soubor</w:t>
                </w:r>
              </w:p>
            </w:tc>
            <w:tc>
              <w:tcPr>
                <w:tcW w:w="1651" w:type="dxa"/>
                <w:gridSpan w:val="2"/>
                <w:tcBorders>
                  <w:top w:val="single" w:sz="18" w:space="0" w:color="auto"/>
                  <w:left w:val="single" w:sz="4" w:space="0" w:color="auto"/>
                  <w:bottom w:val="nil"/>
                  <w:right w:val="single" w:sz="4" w:space="0" w:color="auto"/>
                </w:tcBorders>
                <w:shd w:val="clear" w:color="auto" w:fill="auto"/>
              </w:tcPr>
              <w:p w14:paraId="38FB1EF6" w14:textId="77777777" w:rsidR="008D24E0" w:rsidRPr="0070739A" w:rsidRDefault="008D24E0" w:rsidP="008D24E0">
                <w:pPr>
                  <w:rPr>
                    <w:rFonts w:ascii="Arial" w:hAnsi="Arial" w:cs="Arial"/>
                    <w:sz w:val="16"/>
                    <w:szCs w:val="16"/>
                  </w:rPr>
                </w:pPr>
                <w:r w:rsidRPr="0070739A">
                  <w:rPr>
                    <w:rFonts w:ascii="Arial" w:hAnsi="Arial" w:cs="Arial"/>
                    <w:sz w:val="16"/>
                    <w:szCs w:val="16"/>
                  </w:rPr>
                  <w:t>Vypracoval</w:t>
                </w:r>
              </w:p>
            </w:tc>
            <w:tc>
              <w:tcPr>
                <w:tcW w:w="1751" w:type="dxa"/>
                <w:tcBorders>
                  <w:top w:val="single" w:sz="18" w:space="0" w:color="auto"/>
                  <w:left w:val="single" w:sz="4" w:space="0" w:color="auto"/>
                  <w:bottom w:val="nil"/>
                  <w:right w:val="single" w:sz="4" w:space="0" w:color="auto"/>
                </w:tcBorders>
                <w:shd w:val="clear" w:color="auto" w:fill="auto"/>
              </w:tcPr>
              <w:p w14:paraId="14DF8E99" w14:textId="77777777" w:rsidR="008D24E0" w:rsidRPr="0070739A" w:rsidRDefault="008D24E0" w:rsidP="008D24E0">
                <w:pPr>
                  <w:rPr>
                    <w:rFonts w:ascii="Arial" w:hAnsi="Arial" w:cs="Arial"/>
                    <w:sz w:val="16"/>
                    <w:szCs w:val="16"/>
                  </w:rPr>
                </w:pPr>
                <w:r w:rsidRPr="0070739A">
                  <w:rPr>
                    <w:rFonts w:ascii="Arial" w:hAnsi="Arial" w:cs="Arial"/>
                    <w:sz w:val="16"/>
                    <w:szCs w:val="16"/>
                  </w:rPr>
                  <w:t>Projektant</w:t>
                </w:r>
              </w:p>
            </w:tc>
            <w:tc>
              <w:tcPr>
                <w:tcW w:w="1368" w:type="dxa"/>
                <w:tcBorders>
                  <w:top w:val="single" w:sz="18" w:space="0" w:color="auto"/>
                  <w:left w:val="single" w:sz="4" w:space="0" w:color="auto"/>
                  <w:bottom w:val="nil"/>
                  <w:right w:val="single" w:sz="18" w:space="0" w:color="auto"/>
                </w:tcBorders>
                <w:shd w:val="clear" w:color="auto" w:fill="auto"/>
              </w:tcPr>
              <w:p w14:paraId="5F6E4525" w14:textId="77777777" w:rsidR="008D24E0" w:rsidRPr="0070739A" w:rsidRDefault="008D24E0" w:rsidP="008D24E0">
                <w:pPr>
                  <w:rPr>
                    <w:rFonts w:ascii="Arial" w:hAnsi="Arial" w:cs="Arial"/>
                    <w:sz w:val="16"/>
                    <w:szCs w:val="16"/>
                  </w:rPr>
                </w:pPr>
                <w:r w:rsidRPr="0070739A">
                  <w:rPr>
                    <w:rFonts w:ascii="Arial" w:hAnsi="Arial" w:cs="Arial"/>
                    <w:sz w:val="16"/>
                    <w:szCs w:val="16"/>
                  </w:rPr>
                  <w:t>Hl. Ing. projektu</w:t>
                </w:r>
              </w:p>
            </w:tc>
            <w:tc>
              <w:tcPr>
                <w:tcW w:w="1682" w:type="dxa"/>
                <w:gridSpan w:val="2"/>
                <w:vMerge w:val="restart"/>
                <w:tcBorders>
                  <w:top w:val="single" w:sz="18" w:space="0" w:color="auto"/>
                  <w:left w:val="single" w:sz="18" w:space="0" w:color="auto"/>
                  <w:right w:val="nil"/>
                </w:tcBorders>
                <w:shd w:val="clear" w:color="auto" w:fill="auto"/>
                <w:vAlign w:val="center"/>
              </w:tcPr>
              <w:p w14:paraId="245F73CF" w14:textId="77777777" w:rsidR="008D24E0" w:rsidRPr="0070739A" w:rsidRDefault="008D24E0" w:rsidP="008D24E0">
                <w:pPr>
                  <w:rPr>
                    <w:rFonts w:ascii="Arial" w:hAnsi="Arial" w:cs="Arial"/>
                    <w:b/>
                    <w:i/>
                    <w:w w:val="80"/>
                    <w:sz w:val="14"/>
                    <w:szCs w:val="14"/>
                  </w:rPr>
                </w:pPr>
                <w:r>
                  <w:rPr>
                    <w:noProof/>
                  </w:rPr>
                  <w:drawing>
                    <wp:anchor distT="0" distB="0" distL="114300" distR="114300" simplePos="0" relativeHeight="251659264" behindDoc="1" locked="0" layoutInCell="1" allowOverlap="1" wp14:anchorId="7F1535C8" wp14:editId="6BBD3A15">
                      <wp:simplePos x="0" y="0"/>
                      <wp:positionH relativeFrom="column">
                        <wp:posOffset>33655</wp:posOffset>
                      </wp:positionH>
                      <wp:positionV relativeFrom="paragraph">
                        <wp:posOffset>-47625</wp:posOffset>
                      </wp:positionV>
                      <wp:extent cx="633730" cy="333375"/>
                      <wp:effectExtent l="0" t="0" r="0" b="952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pic:cNvPicPr>
                                <a:picLocks noChangeAspect="1" noChangeArrowheads="1"/>
                              </pic:cNvPicPr>
                            </pic:nvPicPr>
                            <pic:blipFill>
                              <a:blip r:embed="rId8" cstate="print">
                                <a:extLst>
                                  <a:ext uri="{28A0092B-C50C-407E-A947-70E740481C1C}">
                                    <a14:useLocalDpi xmlns:a14="http://schemas.microsoft.com/office/drawing/2010/main" val="0"/>
                                  </a:ext>
                                </a:extLst>
                              </a:blip>
                              <a:srcRect b="14999"/>
                              <a:stretch>
                                <a:fillRect/>
                              </a:stretch>
                            </pic:blipFill>
                            <pic:spPr bwMode="auto">
                              <a:xfrm>
                                <a:off x="0" y="0"/>
                                <a:ext cx="633730" cy="333375"/>
                              </a:xfrm>
                              <a:prstGeom prst="rect">
                                <a:avLst/>
                              </a:prstGeom>
                              <a:noFill/>
                              <a:ln>
                                <a:noFill/>
                              </a:ln>
                            </pic:spPr>
                          </pic:pic>
                        </a:graphicData>
                      </a:graphic>
                    </wp:anchor>
                  </w:drawing>
                </w:r>
              </w:p>
            </w:tc>
            <w:tc>
              <w:tcPr>
                <w:tcW w:w="1560" w:type="dxa"/>
                <w:vMerge w:val="restart"/>
                <w:tcBorders>
                  <w:top w:val="single" w:sz="18" w:space="0" w:color="auto"/>
                  <w:left w:val="nil"/>
                  <w:right w:val="single" w:sz="18" w:space="0" w:color="auto"/>
                </w:tcBorders>
                <w:shd w:val="clear" w:color="auto" w:fill="auto"/>
                <w:vAlign w:val="center"/>
              </w:tcPr>
              <w:p w14:paraId="7CEA9E18" w14:textId="77777777" w:rsidR="008D24E0" w:rsidRPr="00674852" w:rsidRDefault="008D24E0" w:rsidP="008D24E0">
                <w:pPr>
                  <w:rPr>
                    <w:rFonts w:ascii="Arial" w:hAnsi="Arial" w:cs="Arial"/>
                    <w:color w:val="000000"/>
                    <w:sz w:val="12"/>
                    <w:szCs w:val="12"/>
                  </w:rPr>
                </w:pPr>
                <w:r w:rsidRPr="00674852">
                  <w:rPr>
                    <w:rFonts w:ascii="Arial" w:hAnsi="Arial" w:cs="Arial"/>
                    <w:b/>
                    <w:i/>
                    <w:color w:val="000000"/>
                    <w:sz w:val="12"/>
                    <w:szCs w:val="12"/>
                  </w:rPr>
                  <w:t>MV projekt spol. s</w:t>
                </w:r>
                <w:r w:rsidRPr="00674852">
                  <w:rPr>
                    <w:rFonts w:ascii="Arial" w:hAnsi="Arial" w:cs="Arial"/>
                    <w:b/>
                    <w:i/>
                    <w:color w:val="000000"/>
                    <w:sz w:val="6"/>
                    <w:szCs w:val="6"/>
                  </w:rPr>
                  <w:t> </w:t>
                </w:r>
                <w:r w:rsidRPr="00674852">
                  <w:rPr>
                    <w:rFonts w:ascii="Arial" w:hAnsi="Arial" w:cs="Arial"/>
                    <w:b/>
                    <w:i/>
                    <w:color w:val="000000"/>
                    <w:sz w:val="12"/>
                    <w:szCs w:val="12"/>
                  </w:rPr>
                  <w:t>r.o.</w:t>
                </w:r>
              </w:p>
              <w:p w14:paraId="4FBFED03" w14:textId="77777777" w:rsidR="008D24E0" w:rsidRPr="00674852" w:rsidRDefault="008D24E0" w:rsidP="008D24E0">
                <w:pPr>
                  <w:rPr>
                    <w:rFonts w:ascii="Arial" w:hAnsi="Arial" w:cs="Arial"/>
                    <w:color w:val="000000"/>
                    <w:sz w:val="11"/>
                    <w:szCs w:val="11"/>
                  </w:rPr>
                </w:pPr>
                <w:r w:rsidRPr="00674852">
                  <w:rPr>
                    <w:rFonts w:ascii="Arial" w:hAnsi="Arial" w:cs="Arial"/>
                    <w:color w:val="000000"/>
                    <w:sz w:val="11"/>
                    <w:szCs w:val="11"/>
                  </w:rPr>
                  <w:t>V Zahrádkách 2838/43</w:t>
                </w:r>
              </w:p>
              <w:p w14:paraId="10F47451" w14:textId="77777777" w:rsidR="008D24E0" w:rsidRPr="00674852" w:rsidRDefault="008D24E0" w:rsidP="008D24E0">
                <w:pPr>
                  <w:rPr>
                    <w:rFonts w:ascii="RomanS" w:hAnsi="RomanS" w:cs="RomanS"/>
                    <w:sz w:val="11"/>
                    <w:szCs w:val="11"/>
                  </w:rPr>
                </w:pPr>
                <w:r w:rsidRPr="00674852">
                  <w:rPr>
                    <w:rFonts w:ascii="Arial" w:hAnsi="Arial" w:cs="Arial"/>
                    <w:color w:val="000000"/>
                    <w:sz w:val="11"/>
                    <w:szCs w:val="11"/>
                  </w:rPr>
                  <w:t>130 00 Praha 3</w:t>
                </w:r>
              </w:p>
            </w:tc>
          </w:tr>
          <w:tr w:rsidR="008D24E0" w:rsidRPr="00C325FF" w14:paraId="552A0849" w14:textId="77777777" w:rsidTr="003E4C28">
            <w:trPr>
              <w:trHeight w:val="227"/>
            </w:trPr>
            <w:tc>
              <w:tcPr>
                <w:tcW w:w="1809" w:type="dxa"/>
                <w:gridSpan w:val="2"/>
                <w:tcBorders>
                  <w:top w:val="nil"/>
                  <w:left w:val="single" w:sz="18" w:space="0" w:color="auto"/>
                  <w:bottom w:val="single" w:sz="4" w:space="0" w:color="auto"/>
                  <w:right w:val="single" w:sz="4" w:space="0" w:color="auto"/>
                </w:tcBorders>
                <w:shd w:val="clear" w:color="auto" w:fill="auto"/>
              </w:tcPr>
              <w:p w14:paraId="7C5AB5BF" w14:textId="77777777" w:rsidR="008D24E0" w:rsidRPr="008D24E0" w:rsidRDefault="00753C5F" w:rsidP="008D24E0">
                <w:pPr>
                  <w:rPr>
                    <w:rFonts w:ascii="Arial" w:hAnsi="Arial" w:cs="Arial"/>
                    <w:w w:val="65"/>
                    <w:sz w:val="16"/>
                    <w:szCs w:val="16"/>
                  </w:rPr>
                </w:pPr>
                <w:r>
                  <w:rPr>
                    <w:rFonts w:ascii="Arial" w:hAnsi="Arial" w:cs="Arial"/>
                    <w:noProof/>
                    <w:w w:val="65"/>
                    <w:sz w:val="16"/>
                    <w:szCs w:val="16"/>
                  </w:rPr>
                  <w:fldChar w:fldCharType="begin"/>
                </w:r>
                <w:r>
                  <w:rPr>
                    <w:rFonts w:ascii="Arial" w:hAnsi="Arial" w:cs="Arial"/>
                    <w:noProof/>
                    <w:w w:val="65"/>
                    <w:sz w:val="16"/>
                    <w:szCs w:val="16"/>
                  </w:rPr>
                  <w:instrText xml:space="preserve"> FILENAME   \* MERGEFORMAT </w:instrText>
                </w:r>
                <w:r>
                  <w:rPr>
                    <w:rFonts w:ascii="Arial" w:hAnsi="Arial" w:cs="Arial"/>
                    <w:noProof/>
                    <w:w w:val="65"/>
                    <w:sz w:val="16"/>
                    <w:szCs w:val="16"/>
                  </w:rPr>
                  <w:fldChar w:fldCharType="separate"/>
                </w:r>
                <w:r w:rsidR="008D24E0" w:rsidRPr="008D24E0">
                  <w:rPr>
                    <w:rFonts w:ascii="Arial" w:hAnsi="Arial" w:cs="Arial"/>
                    <w:noProof/>
                    <w:w w:val="65"/>
                    <w:sz w:val="16"/>
                    <w:szCs w:val="16"/>
                  </w:rPr>
                  <w:t>B. Souhrnná technická zpráva.docx</w:t>
                </w:r>
                <w:r>
                  <w:rPr>
                    <w:rFonts w:ascii="Arial" w:hAnsi="Arial" w:cs="Arial"/>
                    <w:noProof/>
                    <w:w w:val="65"/>
                    <w:sz w:val="16"/>
                    <w:szCs w:val="16"/>
                  </w:rPr>
                  <w:fldChar w:fldCharType="end"/>
                </w:r>
              </w:p>
            </w:tc>
            <w:tc>
              <w:tcPr>
                <w:tcW w:w="1651" w:type="dxa"/>
                <w:gridSpan w:val="2"/>
                <w:tcBorders>
                  <w:top w:val="nil"/>
                  <w:left w:val="single" w:sz="4" w:space="0" w:color="auto"/>
                  <w:bottom w:val="single" w:sz="4" w:space="0" w:color="auto"/>
                  <w:right w:val="single" w:sz="4" w:space="0" w:color="auto"/>
                </w:tcBorders>
                <w:shd w:val="clear" w:color="auto" w:fill="auto"/>
                <w:vAlign w:val="center"/>
              </w:tcPr>
              <w:p w14:paraId="3EFB502E" w14:textId="77777777" w:rsidR="008D24E0" w:rsidRPr="0070739A" w:rsidRDefault="00E32A2A" w:rsidP="003E4C28">
                <w:pPr>
                  <w:ind w:right="-113" w:hanging="139"/>
                  <w:jc w:val="center"/>
                  <w:rPr>
                    <w:rFonts w:ascii="Arial" w:hAnsi="Arial" w:cs="Arial"/>
                    <w:w w:val="80"/>
                    <w:sz w:val="16"/>
                    <w:szCs w:val="16"/>
                  </w:rPr>
                </w:pPr>
                <w:r w:rsidRPr="0070739A">
                  <w:rPr>
                    <w:rFonts w:ascii="Arial" w:hAnsi="Arial" w:cs="Arial"/>
                    <w:sz w:val="16"/>
                    <w:szCs w:val="16"/>
                  </w:rPr>
                  <w:t xml:space="preserve"> ING. VALEČKA</w:t>
                </w:r>
              </w:p>
            </w:tc>
            <w:tc>
              <w:tcPr>
                <w:tcW w:w="1751" w:type="dxa"/>
                <w:tcBorders>
                  <w:top w:val="nil"/>
                  <w:left w:val="single" w:sz="4" w:space="0" w:color="auto"/>
                  <w:bottom w:val="single" w:sz="4" w:space="0" w:color="auto"/>
                  <w:right w:val="single" w:sz="4" w:space="0" w:color="auto"/>
                </w:tcBorders>
                <w:shd w:val="clear" w:color="auto" w:fill="auto"/>
                <w:vAlign w:val="center"/>
              </w:tcPr>
              <w:p w14:paraId="4A3FCED9" w14:textId="77777777" w:rsidR="008D24E0" w:rsidRPr="0070739A" w:rsidRDefault="003E4C28" w:rsidP="003E4C28">
                <w:pPr>
                  <w:ind w:right="-147" w:hanging="103"/>
                  <w:jc w:val="center"/>
                  <w:rPr>
                    <w:rFonts w:ascii="Arial" w:hAnsi="Arial" w:cs="Arial"/>
                    <w:w w:val="80"/>
                    <w:sz w:val="16"/>
                    <w:szCs w:val="16"/>
                  </w:rPr>
                </w:pPr>
                <w:r w:rsidRPr="0070739A">
                  <w:rPr>
                    <w:rFonts w:ascii="Arial" w:hAnsi="Arial" w:cs="Arial"/>
                    <w:w w:val="80"/>
                    <w:sz w:val="16"/>
                    <w:szCs w:val="16"/>
                  </w:rPr>
                  <w:t xml:space="preserve">ING. </w:t>
                </w:r>
                <w:r>
                  <w:rPr>
                    <w:rFonts w:ascii="Arial" w:hAnsi="Arial" w:cs="Arial"/>
                    <w:w w:val="80"/>
                    <w:sz w:val="16"/>
                    <w:szCs w:val="16"/>
                  </w:rPr>
                  <w:t>TEREZA REGNEROVÁ</w:t>
                </w:r>
              </w:p>
            </w:tc>
            <w:tc>
              <w:tcPr>
                <w:tcW w:w="1368" w:type="dxa"/>
                <w:tcBorders>
                  <w:top w:val="nil"/>
                  <w:left w:val="single" w:sz="4" w:space="0" w:color="auto"/>
                  <w:bottom w:val="single" w:sz="4" w:space="0" w:color="auto"/>
                  <w:right w:val="single" w:sz="18" w:space="0" w:color="auto"/>
                </w:tcBorders>
                <w:shd w:val="clear" w:color="auto" w:fill="auto"/>
                <w:vAlign w:val="center"/>
              </w:tcPr>
              <w:p w14:paraId="0CEF4861" w14:textId="77777777" w:rsidR="008D24E0" w:rsidRPr="0070739A" w:rsidRDefault="008D24E0" w:rsidP="003E4C28">
                <w:pPr>
                  <w:jc w:val="center"/>
                  <w:rPr>
                    <w:rFonts w:ascii="Arial" w:hAnsi="Arial" w:cs="Arial"/>
                    <w:sz w:val="16"/>
                    <w:szCs w:val="16"/>
                  </w:rPr>
                </w:pPr>
                <w:r w:rsidRPr="0070739A">
                  <w:rPr>
                    <w:rFonts w:ascii="Arial" w:hAnsi="Arial" w:cs="Arial"/>
                    <w:sz w:val="16"/>
                    <w:szCs w:val="16"/>
                  </w:rPr>
                  <w:t>ING. VALEČKA</w:t>
                </w:r>
              </w:p>
            </w:tc>
            <w:tc>
              <w:tcPr>
                <w:tcW w:w="1682" w:type="dxa"/>
                <w:gridSpan w:val="2"/>
                <w:vMerge/>
                <w:tcBorders>
                  <w:left w:val="single" w:sz="18" w:space="0" w:color="auto"/>
                  <w:bottom w:val="nil"/>
                  <w:right w:val="nil"/>
                </w:tcBorders>
                <w:shd w:val="clear" w:color="auto" w:fill="auto"/>
                <w:vAlign w:val="center"/>
              </w:tcPr>
              <w:p w14:paraId="52B87A25" w14:textId="77777777" w:rsidR="008D24E0" w:rsidRPr="0070739A" w:rsidRDefault="008D24E0" w:rsidP="008D24E0">
                <w:pPr>
                  <w:rPr>
                    <w:rFonts w:ascii="Arial" w:hAnsi="Arial" w:cs="Arial"/>
                    <w:w w:val="80"/>
                    <w:sz w:val="12"/>
                    <w:szCs w:val="12"/>
                  </w:rPr>
                </w:pPr>
              </w:p>
            </w:tc>
            <w:tc>
              <w:tcPr>
                <w:tcW w:w="1560" w:type="dxa"/>
                <w:vMerge/>
                <w:tcBorders>
                  <w:left w:val="nil"/>
                  <w:bottom w:val="nil"/>
                  <w:right w:val="single" w:sz="18" w:space="0" w:color="auto"/>
                </w:tcBorders>
                <w:shd w:val="clear" w:color="auto" w:fill="auto"/>
                <w:vAlign w:val="center"/>
              </w:tcPr>
              <w:p w14:paraId="0A32AD2B" w14:textId="77777777" w:rsidR="008D24E0" w:rsidRPr="00674852" w:rsidRDefault="008D24E0" w:rsidP="008D24E0">
                <w:pPr>
                  <w:rPr>
                    <w:rFonts w:ascii="RomanS" w:hAnsi="RomanS" w:cs="RomanS"/>
                    <w:sz w:val="12"/>
                    <w:szCs w:val="12"/>
                  </w:rPr>
                </w:pPr>
              </w:p>
            </w:tc>
          </w:tr>
          <w:tr w:rsidR="008D24E0" w:rsidRPr="00C325FF" w14:paraId="1028196E" w14:textId="77777777" w:rsidTr="003E4C28">
            <w:trPr>
              <w:trHeight w:val="227"/>
            </w:trPr>
            <w:tc>
              <w:tcPr>
                <w:tcW w:w="5211" w:type="dxa"/>
                <w:gridSpan w:val="5"/>
                <w:tcBorders>
                  <w:top w:val="single" w:sz="4" w:space="0" w:color="auto"/>
                  <w:left w:val="single" w:sz="18" w:space="0" w:color="auto"/>
                  <w:bottom w:val="nil"/>
                  <w:right w:val="single" w:sz="4" w:space="0" w:color="auto"/>
                </w:tcBorders>
                <w:shd w:val="clear" w:color="auto" w:fill="auto"/>
              </w:tcPr>
              <w:p w14:paraId="488CC52A" w14:textId="77777777" w:rsidR="008D24E0" w:rsidRPr="0070739A" w:rsidRDefault="008D24E0" w:rsidP="008D24E0">
                <w:pPr>
                  <w:rPr>
                    <w:rFonts w:ascii="Arial" w:hAnsi="Arial" w:cs="Arial"/>
                    <w:sz w:val="16"/>
                    <w:szCs w:val="16"/>
                  </w:rPr>
                </w:pPr>
                <w:r w:rsidRPr="0070739A">
                  <w:rPr>
                    <w:rFonts w:ascii="Arial" w:hAnsi="Arial" w:cs="Arial"/>
                    <w:sz w:val="16"/>
                    <w:szCs w:val="16"/>
                  </w:rPr>
                  <w:t>Zadavatel</w:t>
                </w:r>
              </w:p>
            </w:tc>
            <w:tc>
              <w:tcPr>
                <w:tcW w:w="1368" w:type="dxa"/>
                <w:tcBorders>
                  <w:top w:val="single" w:sz="4" w:space="0" w:color="auto"/>
                  <w:left w:val="single" w:sz="4" w:space="0" w:color="auto"/>
                  <w:bottom w:val="nil"/>
                  <w:right w:val="single" w:sz="18" w:space="0" w:color="auto"/>
                </w:tcBorders>
                <w:shd w:val="clear" w:color="auto" w:fill="auto"/>
              </w:tcPr>
              <w:p w14:paraId="5B74C4A2" w14:textId="77777777" w:rsidR="008D24E0" w:rsidRPr="0070739A" w:rsidRDefault="008D24E0" w:rsidP="008D24E0">
                <w:pPr>
                  <w:rPr>
                    <w:rFonts w:ascii="Arial" w:hAnsi="Arial" w:cs="Arial"/>
                    <w:sz w:val="16"/>
                    <w:szCs w:val="16"/>
                  </w:rPr>
                </w:pPr>
                <w:r w:rsidRPr="0070739A">
                  <w:rPr>
                    <w:rFonts w:ascii="Arial" w:hAnsi="Arial" w:cs="Arial"/>
                    <w:sz w:val="16"/>
                    <w:szCs w:val="16"/>
                  </w:rPr>
                  <w:t>Kraj</w:t>
                </w:r>
              </w:p>
            </w:tc>
            <w:tc>
              <w:tcPr>
                <w:tcW w:w="1682" w:type="dxa"/>
                <w:gridSpan w:val="2"/>
                <w:tcBorders>
                  <w:top w:val="nil"/>
                  <w:left w:val="single" w:sz="18" w:space="0" w:color="auto"/>
                  <w:bottom w:val="nil"/>
                  <w:right w:val="nil"/>
                </w:tcBorders>
                <w:shd w:val="clear" w:color="auto" w:fill="auto"/>
                <w:vAlign w:val="center"/>
              </w:tcPr>
              <w:p w14:paraId="29A855AB" w14:textId="77777777" w:rsidR="008D24E0" w:rsidRPr="0070739A" w:rsidRDefault="008D24E0" w:rsidP="008D24E0">
                <w:pPr>
                  <w:rPr>
                    <w:rFonts w:ascii="Arial" w:hAnsi="Arial" w:cs="Arial"/>
                    <w:color w:val="000000"/>
                    <w:sz w:val="13"/>
                    <w:szCs w:val="13"/>
                  </w:rPr>
                </w:pPr>
                <w:r w:rsidRPr="0070739A">
                  <w:rPr>
                    <w:rFonts w:ascii="Arial" w:hAnsi="Arial" w:cs="Arial"/>
                    <w:color w:val="000000"/>
                    <w:sz w:val="13"/>
                    <w:szCs w:val="13"/>
                  </w:rPr>
                  <w:t>email: info@mvprojekt.cz</w:t>
                </w:r>
              </w:p>
            </w:tc>
            <w:tc>
              <w:tcPr>
                <w:tcW w:w="1560" w:type="dxa"/>
                <w:tcBorders>
                  <w:top w:val="nil"/>
                  <w:left w:val="nil"/>
                  <w:bottom w:val="nil"/>
                  <w:right w:val="single" w:sz="18" w:space="0" w:color="auto"/>
                </w:tcBorders>
                <w:shd w:val="clear" w:color="auto" w:fill="auto"/>
                <w:vAlign w:val="center"/>
              </w:tcPr>
              <w:p w14:paraId="39EB3A4B" w14:textId="77777777" w:rsidR="008D24E0" w:rsidRPr="00C55266" w:rsidRDefault="008D24E0" w:rsidP="008D24E0">
                <w:pPr>
                  <w:rPr>
                    <w:rFonts w:ascii="Arial" w:hAnsi="Arial" w:cs="Arial"/>
                    <w:color w:val="000000"/>
                    <w:sz w:val="13"/>
                    <w:szCs w:val="13"/>
                  </w:rPr>
                </w:pPr>
                <w:r w:rsidRPr="00C55266">
                  <w:rPr>
                    <w:rFonts w:ascii="Arial" w:hAnsi="Arial" w:cs="Arial"/>
                    <w:color w:val="000000"/>
                    <w:sz w:val="13"/>
                    <w:szCs w:val="13"/>
                  </w:rPr>
                  <w:t>IČ: 26137917</w:t>
                </w:r>
              </w:p>
            </w:tc>
          </w:tr>
          <w:tr w:rsidR="00004C25" w:rsidRPr="00C325FF" w14:paraId="382D86ED" w14:textId="77777777" w:rsidTr="003E4C28">
            <w:trPr>
              <w:trHeight w:val="227"/>
            </w:trPr>
            <w:tc>
              <w:tcPr>
                <w:tcW w:w="5211" w:type="dxa"/>
                <w:gridSpan w:val="5"/>
                <w:tcBorders>
                  <w:top w:val="nil"/>
                  <w:left w:val="single" w:sz="18" w:space="0" w:color="auto"/>
                  <w:bottom w:val="single" w:sz="4" w:space="0" w:color="auto"/>
                  <w:right w:val="single" w:sz="4" w:space="0" w:color="auto"/>
                </w:tcBorders>
                <w:shd w:val="clear" w:color="auto" w:fill="auto"/>
              </w:tcPr>
              <w:p w14:paraId="6D643DB1" w14:textId="77777777" w:rsidR="00004C25" w:rsidRPr="0070739A" w:rsidRDefault="003E4C28" w:rsidP="00004C25">
                <w:pPr>
                  <w:jc w:val="center"/>
                  <w:rPr>
                    <w:rFonts w:ascii="Arial" w:hAnsi="Arial" w:cs="Arial"/>
                    <w:sz w:val="16"/>
                    <w:szCs w:val="16"/>
                  </w:rPr>
                </w:pPr>
                <w:r>
                  <w:rPr>
                    <w:rFonts w:ascii="Arial" w:hAnsi="Arial" w:cs="Arial"/>
                    <w:sz w:val="16"/>
                    <w:szCs w:val="16"/>
                  </w:rPr>
                  <w:t>Zoopark Chomutov, p. o.</w:t>
                </w:r>
              </w:p>
            </w:tc>
            <w:tc>
              <w:tcPr>
                <w:tcW w:w="1368" w:type="dxa"/>
                <w:tcBorders>
                  <w:top w:val="nil"/>
                  <w:left w:val="single" w:sz="4" w:space="0" w:color="auto"/>
                  <w:bottom w:val="single" w:sz="4" w:space="0" w:color="auto"/>
                  <w:right w:val="single" w:sz="18" w:space="0" w:color="auto"/>
                </w:tcBorders>
                <w:shd w:val="clear" w:color="auto" w:fill="auto"/>
              </w:tcPr>
              <w:p w14:paraId="399F9A00" w14:textId="77777777" w:rsidR="00004C25" w:rsidRPr="0070739A" w:rsidRDefault="003E4C28" w:rsidP="00004C25">
                <w:pPr>
                  <w:jc w:val="center"/>
                  <w:rPr>
                    <w:rFonts w:ascii="Arial" w:hAnsi="Arial" w:cs="Arial"/>
                    <w:sz w:val="16"/>
                    <w:szCs w:val="16"/>
                  </w:rPr>
                </w:pPr>
                <w:r>
                  <w:rPr>
                    <w:rFonts w:ascii="Arial" w:hAnsi="Arial" w:cs="Arial"/>
                    <w:sz w:val="16"/>
                    <w:szCs w:val="16"/>
                  </w:rPr>
                  <w:t>Ústecký</w:t>
                </w:r>
              </w:p>
            </w:tc>
            <w:tc>
              <w:tcPr>
                <w:tcW w:w="1682" w:type="dxa"/>
                <w:gridSpan w:val="2"/>
                <w:tcBorders>
                  <w:top w:val="nil"/>
                  <w:left w:val="single" w:sz="18" w:space="0" w:color="auto"/>
                  <w:bottom w:val="single" w:sz="18" w:space="0" w:color="auto"/>
                  <w:right w:val="nil"/>
                </w:tcBorders>
                <w:shd w:val="clear" w:color="auto" w:fill="auto"/>
                <w:vAlign w:val="center"/>
              </w:tcPr>
              <w:p w14:paraId="3AE3BEA7" w14:textId="77777777" w:rsidR="00004C25" w:rsidRPr="0070739A" w:rsidRDefault="00004C25" w:rsidP="00004C25">
                <w:pPr>
                  <w:rPr>
                    <w:rFonts w:ascii="Arial" w:hAnsi="Arial" w:cs="Arial"/>
                    <w:color w:val="000000"/>
                    <w:sz w:val="13"/>
                    <w:szCs w:val="13"/>
                  </w:rPr>
                </w:pPr>
                <w:r w:rsidRPr="0070739A">
                  <w:rPr>
                    <w:rFonts w:ascii="Arial" w:hAnsi="Arial" w:cs="Arial"/>
                    <w:color w:val="000000"/>
                    <w:sz w:val="13"/>
                    <w:szCs w:val="13"/>
                  </w:rPr>
                  <w:t>tel. :  +420 604 239 702</w:t>
                </w:r>
              </w:p>
            </w:tc>
            <w:tc>
              <w:tcPr>
                <w:tcW w:w="1560" w:type="dxa"/>
                <w:tcBorders>
                  <w:top w:val="nil"/>
                  <w:left w:val="nil"/>
                  <w:bottom w:val="single" w:sz="18" w:space="0" w:color="auto"/>
                  <w:right w:val="single" w:sz="18" w:space="0" w:color="auto"/>
                </w:tcBorders>
                <w:shd w:val="clear" w:color="auto" w:fill="auto"/>
                <w:vAlign w:val="center"/>
              </w:tcPr>
              <w:p w14:paraId="4E15DF8A" w14:textId="77777777" w:rsidR="00004C25" w:rsidRPr="00C55266" w:rsidRDefault="00004C25" w:rsidP="00004C25">
                <w:pPr>
                  <w:rPr>
                    <w:rFonts w:ascii="Arial" w:hAnsi="Arial" w:cs="Arial"/>
                    <w:color w:val="000000"/>
                    <w:sz w:val="13"/>
                    <w:szCs w:val="13"/>
                  </w:rPr>
                </w:pPr>
                <w:r w:rsidRPr="00C55266">
                  <w:rPr>
                    <w:rFonts w:ascii="Arial" w:hAnsi="Arial" w:cs="Arial"/>
                    <w:color w:val="000000"/>
                    <w:sz w:val="13"/>
                    <w:szCs w:val="13"/>
                  </w:rPr>
                  <w:t>DIČ: CZ26137917</w:t>
                </w:r>
              </w:p>
            </w:tc>
          </w:tr>
          <w:tr w:rsidR="008D24E0" w:rsidRPr="00C325FF" w14:paraId="3A405C94" w14:textId="77777777" w:rsidTr="008D24E0">
            <w:trPr>
              <w:trHeight w:val="227"/>
            </w:trPr>
            <w:tc>
              <w:tcPr>
                <w:tcW w:w="1898" w:type="dxa"/>
                <w:gridSpan w:val="3"/>
                <w:tcBorders>
                  <w:top w:val="single" w:sz="4" w:space="0" w:color="auto"/>
                  <w:left w:val="single" w:sz="18" w:space="0" w:color="auto"/>
                  <w:bottom w:val="nil"/>
                  <w:right w:val="nil"/>
                </w:tcBorders>
                <w:shd w:val="clear" w:color="auto" w:fill="auto"/>
              </w:tcPr>
              <w:p w14:paraId="459E0B1D" w14:textId="77777777" w:rsidR="008D24E0" w:rsidRPr="0070739A" w:rsidRDefault="008D24E0" w:rsidP="008D24E0">
                <w:pPr>
                  <w:rPr>
                    <w:rFonts w:ascii="Arial" w:hAnsi="Arial" w:cs="Arial"/>
                    <w:w w:val="80"/>
                  </w:rPr>
                </w:pPr>
                <w:r w:rsidRPr="0070739A">
                  <w:rPr>
                    <w:rFonts w:ascii="Arial" w:hAnsi="Arial" w:cs="Arial"/>
                    <w:sz w:val="16"/>
                    <w:szCs w:val="16"/>
                  </w:rPr>
                  <w:t>Akce</w:t>
                </w:r>
              </w:p>
            </w:tc>
            <w:tc>
              <w:tcPr>
                <w:tcW w:w="4681" w:type="dxa"/>
                <w:gridSpan w:val="3"/>
                <w:tcBorders>
                  <w:top w:val="single" w:sz="4" w:space="0" w:color="auto"/>
                  <w:left w:val="nil"/>
                  <w:bottom w:val="nil"/>
                  <w:right w:val="single" w:sz="4" w:space="0" w:color="auto"/>
                </w:tcBorders>
                <w:shd w:val="clear" w:color="auto" w:fill="auto"/>
              </w:tcPr>
              <w:p w14:paraId="5B1D2948" w14:textId="77777777" w:rsidR="008D24E0" w:rsidRPr="0070739A" w:rsidRDefault="008D24E0" w:rsidP="008D24E0">
                <w:pPr>
                  <w:rPr>
                    <w:rFonts w:ascii="Arial" w:hAnsi="Arial" w:cs="Arial"/>
                    <w:w w:val="80"/>
                    <w:sz w:val="20"/>
                  </w:rPr>
                </w:pPr>
              </w:p>
            </w:tc>
            <w:tc>
              <w:tcPr>
                <w:tcW w:w="1682" w:type="dxa"/>
                <w:gridSpan w:val="2"/>
                <w:tcBorders>
                  <w:top w:val="single" w:sz="18" w:space="0" w:color="auto"/>
                  <w:left w:val="single" w:sz="4" w:space="0" w:color="auto"/>
                  <w:bottom w:val="nil"/>
                  <w:right w:val="single" w:sz="4" w:space="0" w:color="auto"/>
                </w:tcBorders>
                <w:shd w:val="clear" w:color="auto" w:fill="auto"/>
              </w:tcPr>
              <w:p w14:paraId="08C58F85" w14:textId="77777777" w:rsidR="008D24E0" w:rsidRPr="0070739A" w:rsidRDefault="008D24E0" w:rsidP="008D24E0">
                <w:pPr>
                  <w:rPr>
                    <w:rFonts w:ascii="Arial" w:hAnsi="Arial" w:cs="Arial"/>
                    <w:sz w:val="16"/>
                    <w:szCs w:val="16"/>
                  </w:rPr>
                </w:pPr>
                <w:r w:rsidRPr="0070739A">
                  <w:rPr>
                    <w:rFonts w:ascii="Arial" w:hAnsi="Arial" w:cs="Arial"/>
                    <w:sz w:val="16"/>
                    <w:szCs w:val="16"/>
                  </w:rPr>
                  <w:t>Formát předlohy</w:t>
                </w:r>
              </w:p>
            </w:tc>
            <w:tc>
              <w:tcPr>
                <w:tcW w:w="1560" w:type="dxa"/>
                <w:vMerge w:val="restart"/>
                <w:tcBorders>
                  <w:top w:val="single" w:sz="18" w:space="0" w:color="auto"/>
                  <w:left w:val="single" w:sz="4" w:space="0" w:color="auto"/>
                  <w:right w:val="single" w:sz="18" w:space="0" w:color="auto"/>
                </w:tcBorders>
                <w:shd w:val="clear" w:color="auto" w:fill="auto"/>
                <w:vAlign w:val="center"/>
              </w:tcPr>
              <w:p w14:paraId="1E1F850F" w14:textId="77777777" w:rsidR="008D24E0" w:rsidRPr="0070739A" w:rsidRDefault="000F0581" w:rsidP="00852092">
                <w:pPr>
                  <w:jc w:val="center"/>
                  <w:rPr>
                    <w:rFonts w:ascii="Arial" w:hAnsi="Arial" w:cs="Arial"/>
                    <w:sz w:val="18"/>
                    <w:szCs w:val="18"/>
                  </w:rPr>
                </w:pPr>
                <w:r w:rsidRPr="000F0581">
                  <w:rPr>
                    <w:rFonts w:ascii="Arial" w:hAnsi="Arial" w:cs="Arial"/>
                    <w:sz w:val="18"/>
                    <w:szCs w:val="18"/>
                  </w:rPr>
                  <w:t>32</w:t>
                </w:r>
                <w:r w:rsidR="008D24E0" w:rsidRPr="000F0581">
                  <w:rPr>
                    <w:rFonts w:ascii="Arial" w:hAnsi="Arial" w:cs="Arial"/>
                    <w:sz w:val="18"/>
                    <w:szCs w:val="18"/>
                  </w:rPr>
                  <w:t>x A4</w:t>
                </w:r>
              </w:p>
            </w:tc>
          </w:tr>
          <w:tr w:rsidR="00004C25" w:rsidRPr="00C325FF" w14:paraId="3AF4E696" w14:textId="77777777" w:rsidTr="008D24E0">
            <w:trPr>
              <w:trHeight w:val="340"/>
            </w:trPr>
            <w:tc>
              <w:tcPr>
                <w:tcW w:w="6579" w:type="dxa"/>
                <w:gridSpan w:val="6"/>
                <w:vMerge w:val="restart"/>
                <w:tcBorders>
                  <w:top w:val="nil"/>
                  <w:left w:val="single" w:sz="18" w:space="0" w:color="auto"/>
                  <w:right w:val="single" w:sz="4" w:space="0" w:color="auto"/>
                </w:tcBorders>
                <w:shd w:val="clear" w:color="auto" w:fill="auto"/>
                <w:vAlign w:val="bottom"/>
              </w:tcPr>
              <w:p w14:paraId="522C6238" w14:textId="77777777" w:rsidR="00004C25" w:rsidRPr="0022331A" w:rsidRDefault="003E4C28" w:rsidP="00004C25">
                <w:pPr>
                  <w:jc w:val="center"/>
                  <w:rPr>
                    <w:rFonts w:ascii="Arial" w:hAnsi="Arial" w:cs="Arial"/>
                    <w:b/>
                    <w:sz w:val="28"/>
                    <w:szCs w:val="28"/>
                  </w:rPr>
                </w:pPr>
                <w:r>
                  <w:rPr>
                    <w:rFonts w:ascii="Arial" w:hAnsi="Arial" w:cs="Arial"/>
                    <w:b/>
                    <w:sz w:val="32"/>
                    <w:szCs w:val="32"/>
                  </w:rPr>
                  <w:t>Zajištění dodávky užitkové vody pro Zoopark Chomutov v zimním období</w:t>
                </w:r>
                <w:r w:rsidRPr="000F710B">
                  <w:rPr>
                    <w:rFonts w:ascii="Arial" w:hAnsi="Arial" w:cs="Arial"/>
                    <w:b/>
                    <w:sz w:val="32"/>
                    <w:szCs w:val="32"/>
                  </w:rPr>
                  <w:t xml:space="preserve">  </w:t>
                </w:r>
              </w:p>
            </w:tc>
            <w:tc>
              <w:tcPr>
                <w:tcW w:w="1682" w:type="dxa"/>
                <w:gridSpan w:val="2"/>
                <w:tcBorders>
                  <w:top w:val="nil"/>
                  <w:left w:val="single" w:sz="4" w:space="0" w:color="auto"/>
                  <w:bottom w:val="single" w:sz="4" w:space="0" w:color="auto"/>
                  <w:right w:val="single" w:sz="4" w:space="0" w:color="auto"/>
                </w:tcBorders>
                <w:shd w:val="clear" w:color="auto" w:fill="auto"/>
              </w:tcPr>
              <w:p w14:paraId="0BC0F0FD" w14:textId="77777777" w:rsidR="00004C25" w:rsidRPr="0022331A" w:rsidRDefault="00004C25" w:rsidP="00004C25">
                <w:pPr>
                  <w:rPr>
                    <w:rFonts w:ascii="Arial" w:hAnsi="Arial" w:cs="Arial"/>
                    <w:sz w:val="16"/>
                    <w:szCs w:val="16"/>
                  </w:rPr>
                </w:pPr>
              </w:p>
            </w:tc>
            <w:tc>
              <w:tcPr>
                <w:tcW w:w="1560" w:type="dxa"/>
                <w:vMerge/>
                <w:tcBorders>
                  <w:left w:val="single" w:sz="4" w:space="0" w:color="auto"/>
                  <w:right w:val="single" w:sz="18" w:space="0" w:color="auto"/>
                </w:tcBorders>
                <w:shd w:val="clear" w:color="auto" w:fill="auto"/>
                <w:vAlign w:val="center"/>
              </w:tcPr>
              <w:p w14:paraId="03E9C9F1" w14:textId="77777777" w:rsidR="00004C25" w:rsidRPr="0022331A" w:rsidRDefault="00004C25" w:rsidP="00004C25">
                <w:pPr>
                  <w:jc w:val="center"/>
                  <w:rPr>
                    <w:rFonts w:ascii="Arial" w:hAnsi="Arial" w:cs="Arial"/>
                    <w:sz w:val="18"/>
                    <w:szCs w:val="18"/>
                  </w:rPr>
                </w:pPr>
              </w:p>
            </w:tc>
          </w:tr>
          <w:tr w:rsidR="00287C47" w:rsidRPr="00C325FF" w14:paraId="698DC7F5" w14:textId="77777777" w:rsidTr="008D24E0">
            <w:trPr>
              <w:trHeight w:val="227"/>
            </w:trPr>
            <w:tc>
              <w:tcPr>
                <w:tcW w:w="6579" w:type="dxa"/>
                <w:gridSpan w:val="6"/>
                <w:vMerge/>
                <w:tcBorders>
                  <w:left w:val="single" w:sz="18" w:space="0" w:color="auto"/>
                  <w:bottom w:val="nil"/>
                  <w:right w:val="single" w:sz="4" w:space="0" w:color="auto"/>
                </w:tcBorders>
                <w:shd w:val="clear" w:color="auto" w:fill="auto"/>
              </w:tcPr>
              <w:p w14:paraId="603EDFA2" w14:textId="77777777" w:rsidR="00287C47" w:rsidRPr="0022331A" w:rsidRDefault="00287C47" w:rsidP="00287C47">
                <w:pPr>
                  <w:rPr>
                    <w:rFonts w:ascii="Arial" w:hAnsi="Arial" w:cs="Arial"/>
                    <w:b/>
                  </w:rPr>
                </w:pPr>
              </w:p>
            </w:tc>
            <w:tc>
              <w:tcPr>
                <w:tcW w:w="1682" w:type="dxa"/>
                <w:gridSpan w:val="2"/>
                <w:tcBorders>
                  <w:top w:val="single" w:sz="4" w:space="0" w:color="auto"/>
                  <w:left w:val="single" w:sz="4" w:space="0" w:color="auto"/>
                  <w:bottom w:val="nil"/>
                  <w:right w:val="single" w:sz="4" w:space="0" w:color="auto"/>
                </w:tcBorders>
                <w:shd w:val="clear" w:color="auto" w:fill="auto"/>
              </w:tcPr>
              <w:p w14:paraId="67162D34" w14:textId="77777777" w:rsidR="00287C47" w:rsidRPr="0022331A" w:rsidRDefault="00287C47" w:rsidP="00287C47">
                <w:pPr>
                  <w:rPr>
                    <w:rFonts w:ascii="Arial" w:hAnsi="Arial" w:cs="Arial"/>
                    <w:sz w:val="16"/>
                    <w:szCs w:val="16"/>
                  </w:rPr>
                </w:pPr>
                <w:r w:rsidRPr="0022331A">
                  <w:rPr>
                    <w:rFonts w:ascii="Arial" w:hAnsi="Arial" w:cs="Arial"/>
                    <w:sz w:val="16"/>
                    <w:szCs w:val="16"/>
                  </w:rPr>
                  <w:t>Datum</w:t>
                </w:r>
              </w:p>
            </w:tc>
            <w:tc>
              <w:tcPr>
                <w:tcW w:w="1560" w:type="dxa"/>
                <w:vMerge w:val="restart"/>
                <w:tcBorders>
                  <w:left w:val="single" w:sz="4" w:space="0" w:color="auto"/>
                  <w:right w:val="single" w:sz="18" w:space="0" w:color="auto"/>
                </w:tcBorders>
                <w:shd w:val="clear" w:color="auto" w:fill="auto"/>
                <w:vAlign w:val="center"/>
              </w:tcPr>
              <w:p w14:paraId="58D11E8C" w14:textId="77777777" w:rsidR="00287C47" w:rsidRPr="0022331A" w:rsidRDefault="003E4C28" w:rsidP="003E4C28">
                <w:pPr>
                  <w:jc w:val="center"/>
                  <w:rPr>
                    <w:rFonts w:ascii="Arial" w:hAnsi="Arial" w:cs="Arial"/>
                    <w:sz w:val="18"/>
                    <w:szCs w:val="18"/>
                  </w:rPr>
                </w:pPr>
                <w:r>
                  <w:rPr>
                    <w:rFonts w:ascii="Arial" w:hAnsi="Arial" w:cs="Arial"/>
                    <w:sz w:val="18"/>
                    <w:szCs w:val="18"/>
                  </w:rPr>
                  <w:t>10</w:t>
                </w:r>
                <w:r w:rsidR="00287C47">
                  <w:rPr>
                    <w:rFonts w:ascii="Arial" w:hAnsi="Arial" w:cs="Arial"/>
                    <w:sz w:val="18"/>
                    <w:szCs w:val="18"/>
                  </w:rPr>
                  <w:t>/2020</w:t>
                </w:r>
              </w:p>
            </w:tc>
          </w:tr>
          <w:tr w:rsidR="00287C47" w:rsidRPr="00C325FF" w14:paraId="6E9856F0" w14:textId="77777777" w:rsidTr="008D24E0">
            <w:trPr>
              <w:trHeight w:val="340"/>
            </w:trPr>
            <w:tc>
              <w:tcPr>
                <w:tcW w:w="6579" w:type="dxa"/>
                <w:gridSpan w:val="6"/>
                <w:vMerge w:val="restart"/>
                <w:tcBorders>
                  <w:top w:val="nil"/>
                  <w:left w:val="single" w:sz="18" w:space="0" w:color="auto"/>
                  <w:right w:val="single" w:sz="4" w:space="0" w:color="auto"/>
                </w:tcBorders>
                <w:shd w:val="clear" w:color="auto" w:fill="auto"/>
                <w:vAlign w:val="bottom"/>
              </w:tcPr>
              <w:p w14:paraId="7F3CFFCE" w14:textId="77777777" w:rsidR="00287C47" w:rsidRPr="0022331A" w:rsidRDefault="00287C47" w:rsidP="00287C47">
                <w:pPr>
                  <w:jc w:val="center"/>
                  <w:rPr>
                    <w:rFonts w:ascii="Arial" w:hAnsi="Arial" w:cs="Arial"/>
                    <w:sz w:val="20"/>
                    <w:szCs w:val="20"/>
                  </w:rPr>
                </w:pPr>
              </w:p>
              <w:p w14:paraId="622E8110" w14:textId="77777777" w:rsidR="00287C47" w:rsidRPr="0022331A" w:rsidRDefault="003E4C28" w:rsidP="00287C47">
                <w:pPr>
                  <w:jc w:val="center"/>
                  <w:rPr>
                    <w:rFonts w:ascii="Arial" w:hAnsi="Arial" w:cs="Arial"/>
                    <w:sz w:val="20"/>
                  </w:rPr>
                </w:pPr>
                <w:r>
                  <w:rPr>
                    <w:rFonts w:ascii="Arial" w:hAnsi="Arial" w:cs="Arial"/>
                    <w:b/>
                    <w:sz w:val="28"/>
                    <w:szCs w:val="28"/>
                  </w:rPr>
                  <w:t>IO 01 Přípojka vody</w:t>
                </w:r>
              </w:p>
            </w:tc>
            <w:tc>
              <w:tcPr>
                <w:tcW w:w="1682" w:type="dxa"/>
                <w:gridSpan w:val="2"/>
                <w:tcBorders>
                  <w:top w:val="nil"/>
                  <w:left w:val="single" w:sz="4" w:space="0" w:color="auto"/>
                  <w:bottom w:val="single" w:sz="4" w:space="0" w:color="auto"/>
                  <w:right w:val="single" w:sz="4" w:space="0" w:color="auto"/>
                </w:tcBorders>
                <w:shd w:val="clear" w:color="auto" w:fill="auto"/>
              </w:tcPr>
              <w:p w14:paraId="2D1A2D23" w14:textId="77777777" w:rsidR="00287C47" w:rsidRPr="0022331A" w:rsidRDefault="00287C47" w:rsidP="00287C47">
                <w:pPr>
                  <w:rPr>
                    <w:rFonts w:ascii="Arial" w:hAnsi="Arial" w:cs="Arial"/>
                    <w:sz w:val="16"/>
                    <w:szCs w:val="16"/>
                  </w:rPr>
                </w:pPr>
              </w:p>
            </w:tc>
            <w:tc>
              <w:tcPr>
                <w:tcW w:w="1560" w:type="dxa"/>
                <w:vMerge/>
                <w:tcBorders>
                  <w:left w:val="single" w:sz="4" w:space="0" w:color="auto"/>
                  <w:right w:val="single" w:sz="18" w:space="0" w:color="auto"/>
                </w:tcBorders>
                <w:shd w:val="clear" w:color="auto" w:fill="auto"/>
                <w:vAlign w:val="center"/>
              </w:tcPr>
              <w:p w14:paraId="604267E3" w14:textId="77777777" w:rsidR="00287C47" w:rsidRPr="0022331A" w:rsidRDefault="00287C47" w:rsidP="00287C47">
                <w:pPr>
                  <w:jc w:val="center"/>
                  <w:rPr>
                    <w:rFonts w:ascii="Arial" w:hAnsi="Arial" w:cs="Arial"/>
                    <w:sz w:val="18"/>
                    <w:szCs w:val="18"/>
                  </w:rPr>
                </w:pPr>
              </w:p>
            </w:tc>
          </w:tr>
          <w:tr w:rsidR="00287C47" w:rsidRPr="00C325FF" w14:paraId="073FA68A" w14:textId="77777777" w:rsidTr="008D24E0">
            <w:trPr>
              <w:trHeight w:val="227"/>
            </w:trPr>
            <w:tc>
              <w:tcPr>
                <w:tcW w:w="6579" w:type="dxa"/>
                <w:gridSpan w:val="6"/>
                <w:vMerge/>
                <w:tcBorders>
                  <w:left w:val="single" w:sz="18" w:space="0" w:color="auto"/>
                  <w:bottom w:val="nil"/>
                  <w:right w:val="single" w:sz="4" w:space="0" w:color="auto"/>
                </w:tcBorders>
                <w:shd w:val="clear" w:color="auto" w:fill="auto"/>
                <w:vAlign w:val="center"/>
              </w:tcPr>
              <w:p w14:paraId="654C2F78" w14:textId="77777777" w:rsidR="00287C47" w:rsidRPr="0022331A" w:rsidRDefault="00287C47" w:rsidP="00287C47">
                <w:pPr>
                  <w:jc w:val="center"/>
                  <w:rPr>
                    <w:rFonts w:ascii="Arial" w:hAnsi="Arial" w:cs="Arial"/>
                    <w:sz w:val="20"/>
                  </w:rPr>
                </w:pPr>
              </w:p>
            </w:tc>
            <w:tc>
              <w:tcPr>
                <w:tcW w:w="1682" w:type="dxa"/>
                <w:gridSpan w:val="2"/>
                <w:tcBorders>
                  <w:top w:val="single" w:sz="4" w:space="0" w:color="auto"/>
                  <w:left w:val="single" w:sz="4" w:space="0" w:color="auto"/>
                  <w:bottom w:val="nil"/>
                  <w:right w:val="single" w:sz="4" w:space="0" w:color="auto"/>
                </w:tcBorders>
                <w:shd w:val="clear" w:color="auto" w:fill="auto"/>
              </w:tcPr>
              <w:p w14:paraId="36C5F938" w14:textId="77777777" w:rsidR="00287C47" w:rsidRPr="0022331A" w:rsidRDefault="00287C47" w:rsidP="00287C47">
                <w:pPr>
                  <w:rPr>
                    <w:rFonts w:ascii="Arial" w:hAnsi="Arial" w:cs="Arial"/>
                    <w:sz w:val="16"/>
                    <w:szCs w:val="16"/>
                  </w:rPr>
                </w:pPr>
                <w:r w:rsidRPr="0022331A">
                  <w:rPr>
                    <w:rFonts w:ascii="Arial" w:hAnsi="Arial" w:cs="Arial"/>
                    <w:sz w:val="16"/>
                    <w:szCs w:val="16"/>
                  </w:rPr>
                  <w:t>Stupeň</w:t>
                </w:r>
              </w:p>
            </w:tc>
            <w:tc>
              <w:tcPr>
                <w:tcW w:w="1560" w:type="dxa"/>
                <w:vMerge w:val="restart"/>
                <w:tcBorders>
                  <w:left w:val="single" w:sz="4" w:space="0" w:color="auto"/>
                  <w:right w:val="single" w:sz="18" w:space="0" w:color="auto"/>
                </w:tcBorders>
                <w:shd w:val="clear" w:color="auto" w:fill="auto"/>
                <w:vAlign w:val="center"/>
              </w:tcPr>
              <w:p w14:paraId="63F69F06" w14:textId="77777777" w:rsidR="00287C47" w:rsidRPr="0022331A" w:rsidRDefault="00287C47" w:rsidP="00287C47">
                <w:pPr>
                  <w:jc w:val="center"/>
                  <w:rPr>
                    <w:rFonts w:ascii="Arial" w:hAnsi="Arial" w:cs="Arial"/>
                    <w:sz w:val="18"/>
                    <w:szCs w:val="18"/>
                  </w:rPr>
                </w:pPr>
                <w:r>
                  <w:rPr>
                    <w:rFonts w:ascii="Arial" w:hAnsi="Arial" w:cs="Arial"/>
                    <w:sz w:val="18"/>
                    <w:szCs w:val="18"/>
                  </w:rPr>
                  <w:t>DSP</w:t>
                </w:r>
              </w:p>
            </w:tc>
          </w:tr>
          <w:tr w:rsidR="00287C47" w:rsidRPr="00C325FF" w14:paraId="39D40DD6" w14:textId="77777777" w:rsidTr="008D24E0">
            <w:trPr>
              <w:trHeight w:val="340"/>
            </w:trPr>
            <w:tc>
              <w:tcPr>
                <w:tcW w:w="6579" w:type="dxa"/>
                <w:gridSpan w:val="6"/>
                <w:vMerge w:val="restart"/>
                <w:tcBorders>
                  <w:top w:val="nil"/>
                  <w:left w:val="single" w:sz="18" w:space="0" w:color="auto"/>
                  <w:right w:val="single" w:sz="4" w:space="0" w:color="auto"/>
                </w:tcBorders>
                <w:shd w:val="clear" w:color="auto" w:fill="auto"/>
              </w:tcPr>
              <w:p w14:paraId="2FE4AB30" w14:textId="77777777" w:rsidR="00287C47" w:rsidRPr="0022331A" w:rsidRDefault="00287C47" w:rsidP="00287C47">
                <w:pPr>
                  <w:spacing w:before="60"/>
                  <w:jc w:val="center"/>
                  <w:rPr>
                    <w:rFonts w:ascii="Arial" w:hAnsi="Arial" w:cs="Arial"/>
                    <w:sz w:val="20"/>
                  </w:rPr>
                </w:pPr>
              </w:p>
            </w:tc>
            <w:tc>
              <w:tcPr>
                <w:tcW w:w="1682" w:type="dxa"/>
                <w:gridSpan w:val="2"/>
                <w:tcBorders>
                  <w:top w:val="nil"/>
                  <w:left w:val="single" w:sz="4" w:space="0" w:color="auto"/>
                  <w:bottom w:val="single" w:sz="4" w:space="0" w:color="auto"/>
                  <w:right w:val="single" w:sz="4" w:space="0" w:color="auto"/>
                </w:tcBorders>
                <w:shd w:val="clear" w:color="auto" w:fill="auto"/>
              </w:tcPr>
              <w:p w14:paraId="72882CF9" w14:textId="77777777" w:rsidR="00287C47" w:rsidRPr="0022331A" w:rsidRDefault="00287C47" w:rsidP="00287C47">
                <w:pPr>
                  <w:rPr>
                    <w:rFonts w:ascii="Arial" w:hAnsi="Arial" w:cs="Arial"/>
                    <w:sz w:val="16"/>
                    <w:szCs w:val="16"/>
                  </w:rPr>
                </w:pPr>
              </w:p>
            </w:tc>
            <w:tc>
              <w:tcPr>
                <w:tcW w:w="1560" w:type="dxa"/>
                <w:vMerge/>
                <w:tcBorders>
                  <w:left w:val="single" w:sz="4" w:space="0" w:color="auto"/>
                  <w:right w:val="single" w:sz="18" w:space="0" w:color="auto"/>
                </w:tcBorders>
                <w:shd w:val="clear" w:color="auto" w:fill="auto"/>
              </w:tcPr>
              <w:p w14:paraId="6D3232CF" w14:textId="77777777" w:rsidR="00287C47" w:rsidRPr="0022331A" w:rsidRDefault="00287C47" w:rsidP="00287C47">
                <w:pPr>
                  <w:jc w:val="center"/>
                  <w:rPr>
                    <w:rFonts w:ascii="Arial" w:hAnsi="Arial" w:cs="Arial"/>
                    <w:sz w:val="18"/>
                    <w:szCs w:val="18"/>
                  </w:rPr>
                </w:pPr>
              </w:p>
            </w:tc>
          </w:tr>
          <w:tr w:rsidR="00287C47" w:rsidRPr="00C325FF" w14:paraId="67D4DDAE" w14:textId="77777777" w:rsidTr="008D24E0">
            <w:trPr>
              <w:trHeight w:val="227"/>
            </w:trPr>
            <w:tc>
              <w:tcPr>
                <w:tcW w:w="6579" w:type="dxa"/>
                <w:gridSpan w:val="6"/>
                <w:vMerge/>
                <w:tcBorders>
                  <w:left w:val="single" w:sz="18" w:space="0" w:color="auto"/>
                  <w:bottom w:val="nil"/>
                  <w:right w:val="single" w:sz="4" w:space="0" w:color="auto"/>
                </w:tcBorders>
                <w:shd w:val="clear" w:color="auto" w:fill="auto"/>
              </w:tcPr>
              <w:p w14:paraId="17238E1B" w14:textId="77777777" w:rsidR="00287C47" w:rsidRPr="0022331A" w:rsidRDefault="00287C47" w:rsidP="00287C47">
                <w:pPr>
                  <w:rPr>
                    <w:rFonts w:ascii="Arial" w:hAnsi="Arial" w:cs="Arial"/>
                    <w:sz w:val="20"/>
                  </w:rPr>
                </w:pPr>
              </w:p>
            </w:tc>
            <w:tc>
              <w:tcPr>
                <w:tcW w:w="1682" w:type="dxa"/>
                <w:gridSpan w:val="2"/>
                <w:tcBorders>
                  <w:top w:val="single" w:sz="4" w:space="0" w:color="auto"/>
                  <w:left w:val="single" w:sz="4" w:space="0" w:color="auto"/>
                  <w:bottom w:val="nil"/>
                  <w:right w:val="single" w:sz="4" w:space="0" w:color="auto"/>
                </w:tcBorders>
                <w:shd w:val="clear" w:color="auto" w:fill="auto"/>
              </w:tcPr>
              <w:p w14:paraId="4A0F6099" w14:textId="77777777" w:rsidR="00287C47" w:rsidRPr="0022331A" w:rsidRDefault="00287C47" w:rsidP="00287C47">
                <w:pPr>
                  <w:rPr>
                    <w:rFonts w:ascii="Arial" w:hAnsi="Arial" w:cs="Arial"/>
                    <w:sz w:val="16"/>
                    <w:szCs w:val="16"/>
                  </w:rPr>
                </w:pPr>
                <w:r w:rsidRPr="0022331A">
                  <w:rPr>
                    <w:rFonts w:ascii="Arial" w:hAnsi="Arial" w:cs="Arial"/>
                    <w:sz w:val="16"/>
                    <w:szCs w:val="16"/>
                  </w:rPr>
                  <w:t>Číslo zakázky</w:t>
                </w:r>
              </w:p>
            </w:tc>
            <w:tc>
              <w:tcPr>
                <w:tcW w:w="1560" w:type="dxa"/>
                <w:vMerge w:val="restart"/>
                <w:tcBorders>
                  <w:left w:val="single" w:sz="4" w:space="0" w:color="auto"/>
                  <w:right w:val="single" w:sz="18" w:space="0" w:color="auto"/>
                </w:tcBorders>
                <w:shd w:val="clear" w:color="auto" w:fill="auto"/>
                <w:vAlign w:val="center"/>
              </w:tcPr>
              <w:p w14:paraId="4AF9AFAA" w14:textId="77777777" w:rsidR="00287C47" w:rsidRPr="0022331A" w:rsidRDefault="00287C47" w:rsidP="003E4C28">
                <w:pPr>
                  <w:jc w:val="center"/>
                  <w:rPr>
                    <w:rFonts w:ascii="Arial" w:hAnsi="Arial" w:cs="Arial"/>
                    <w:sz w:val="18"/>
                    <w:szCs w:val="18"/>
                  </w:rPr>
                </w:pPr>
                <w:r>
                  <w:rPr>
                    <w:rFonts w:ascii="Arial" w:hAnsi="Arial" w:cs="Arial"/>
                    <w:sz w:val="18"/>
                    <w:szCs w:val="18"/>
                  </w:rPr>
                  <w:t xml:space="preserve">MV </w:t>
                </w:r>
                <w:r w:rsidR="003E4C28">
                  <w:rPr>
                    <w:rFonts w:ascii="Arial" w:hAnsi="Arial" w:cs="Arial"/>
                    <w:sz w:val="18"/>
                    <w:szCs w:val="18"/>
                  </w:rPr>
                  <w:t>1466/20</w:t>
                </w:r>
              </w:p>
            </w:tc>
          </w:tr>
          <w:tr w:rsidR="008D24E0" w:rsidRPr="00C325FF" w14:paraId="70CDC370" w14:textId="77777777" w:rsidTr="008D24E0">
            <w:trPr>
              <w:trHeight w:val="340"/>
            </w:trPr>
            <w:tc>
              <w:tcPr>
                <w:tcW w:w="6579" w:type="dxa"/>
                <w:gridSpan w:val="6"/>
                <w:tcBorders>
                  <w:top w:val="nil"/>
                  <w:left w:val="single" w:sz="18" w:space="0" w:color="auto"/>
                  <w:right w:val="single" w:sz="4" w:space="0" w:color="auto"/>
                </w:tcBorders>
                <w:shd w:val="clear" w:color="auto" w:fill="auto"/>
              </w:tcPr>
              <w:p w14:paraId="6C493CA4" w14:textId="77777777" w:rsidR="008D24E0" w:rsidRPr="0022331A" w:rsidRDefault="008D24E0" w:rsidP="008D24E0">
                <w:pPr>
                  <w:jc w:val="center"/>
                  <w:rPr>
                    <w:rFonts w:ascii="Arial" w:hAnsi="Arial" w:cs="Arial"/>
                    <w:sz w:val="20"/>
                  </w:rPr>
                </w:pPr>
              </w:p>
            </w:tc>
            <w:tc>
              <w:tcPr>
                <w:tcW w:w="1682" w:type="dxa"/>
                <w:gridSpan w:val="2"/>
                <w:tcBorders>
                  <w:top w:val="nil"/>
                  <w:left w:val="single" w:sz="4" w:space="0" w:color="auto"/>
                  <w:bottom w:val="single" w:sz="4" w:space="0" w:color="auto"/>
                  <w:right w:val="single" w:sz="4" w:space="0" w:color="auto"/>
                </w:tcBorders>
                <w:shd w:val="clear" w:color="auto" w:fill="auto"/>
              </w:tcPr>
              <w:p w14:paraId="50A85703" w14:textId="77777777" w:rsidR="008D24E0" w:rsidRPr="0022331A" w:rsidRDefault="008D24E0" w:rsidP="008D24E0">
                <w:pPr>
                  <w:rPr>
                    <w:rFonts w:ascii="Arial" w:hAnsi="Arial" w:cs="Arial"/>
                    <w:sz w:val="16"/>
                    <w:szCs w:val="16"/>
                  </w:rPr>
                </w:pPr>
              </w:p>
            </w:tc>
            <w:tc>
              <w:tcPr>
                <w:tcW w:w="1560" w:type="dxa"/>
                <w:vMerge/>
                <w:tcBorders>
                  <w:left w:val="single" w:sz="4" w:space="0" w:color="auto"/>
                  <w:bottom w:val="single" w:sz="4" w:space="0" w:color="auto"/>
                  <w:right w:val="single" w:sz="18" w:space="0" w:color="auto"/>
                </w:tcBorders>
                <w:shd w:val="clear" w:color="auto" w:fill="auto"/>
              </w:tcPr>
              <w:p w14:paraId="651EFC9B" w14:textId="77777777" w:rsidR="008D24E0" w:rsidRPr="0022331A" w:rsidRDefault="008D24E0" w:rsidP="008D24E0">
                <w:pPr>
                  <w:jc w:val="center"/>
                  <w:rPr>
                    <w:rFonts w:ascii="Arial" w:hAnsi="Arial" w:cs="Arial"/>
                    <w:sz w:val="16"/>
                    <w:szCs w:val="16"/>
                  </w:rPr>
                </w:pPr>
              </w:p>
            </w:tc>
          </w:tr>
          <w:tr w:rsidR="008D24E0" w:rsidRPr="00C325FF" w14:paraId="3B960069" w14:textId="77777777" w:rsidTr="008D24E0">
            <w:trPr>
              <w:trHeight w:val="227"/>
            </w:trPr>
            <w:tc>
              <w:tcPr>
                <w:tcW w:w="6579" w:type="dxa"/>
                <w:gridSpan w:val="6"/>
                <w:tcBorders>
                  <w:left w:val="single" w:sz="18" w:space="0" w:color="auto"/>
                  <w:bottom w:val="nil"/>
                  <w:right w:val="single" w:sz="4" w:space="0" w:color="auto"/>
                </w:tcBorders>
                <w:shd w:val="clear" w:color="auto" w:fill="auto"/>
                <w:vAlign w:val="center"/>
              </w:tcPr>
              <w:p w14:paraId="20CF8691" w14:textId="77777777" w:rsidR="008D24E0" w:rsidRPr="0022331A" w:rsidRDefault="008D24E0" w:rsidP="008D24E0">
                <w:pPr>
                  <w:rPr>
                    <w:rFonts w:ascii="Arial" w:hAnsi="Arial" w:cs="Arial"/>
                    <w:sz w:val="20"/>
                  </w:rPr>
                </w:pPr>
                <w:r w:rsidRPr="0022331A">
                  <w:rPr>
                    <w:rFonts w:ascii="Arial" w:hAnsi="Arial" w:cs="Arial"/>
                    <w:sz w:val="16"/>
                    <w:szCs w:val="16"/>
                  </w:rPr>
                  <w:t>Název dokumentu</w:t>
                </w:r>
              </w:p>
            </w:tc>
            <w:tc>
              <w:tcPr>
                <w:tcW w:w="1682" w:type="dxa"/>
                <w:gridSpan w:val="2"/>
                <w:tcBorders>
                  <w:top w:val="single" w:sz="4" w:space="0" w:color="auto"/>
                  <w:left w:val="single" w:sz="4" w:space="0" w:color="auto"/>
                  <w:bottom w:val="nil"/>
                  <w:right w:val="single" w:sz="4" w:space="0" w:color="auto"/>
                </w:tcBorders>
                <w:shd w:val="clear" w:color="auto" w:fill="auto"/>
              </w:tcPr>
              <w:p w14:paraId="546A2B49" w14:textId="77777777" w:rsidR="008D24E0" w:rsidRPr="0022331A" w:rsidRDefault="008D24E0" w:rsidP="008D24E0">
                <w:pPr>
                  <w:rPr>
                    <w:rFonts w:ascii="Arial" w:hAnsi="Arial" w:cs="Arial"/>
                    <w:sz w:val="16"/>
                    <w:szCs w:val="16"/>
                  </w:rPr>
                </w:pPr>
                <w:r w:rsidRPr="0022331A">
                  <w:rPr>
                    <w:rFonts w:ascii="Arial" w:hAnsi="Arial" w:cs="Arial"/>
                    <w:sz w:val="16"/>
                    <w:szCs w:val="16"/>
                  </w:rPr>
                  <w:t>Měřítko</w:t>
                </w:r>
              </w:p>
            </w:tc>
            <w:tc>
              <w:tcPr>
                <w:tcW w:w="1560" w:type="dxa"/>
                <w:tcBorders>
                  <w:left w:val="single" w:sz="4" w:space="0" w:color="auto"/>
                  <w:bottom w:val="nil"/>
                  <w:right w:val="single" w:sz="18" w:space="0" w:color="auto"/>
                </w:tcBorders>
                <w:shd w:val="clear" w:color="auto" w:fill="auto"/>
              </w:tcPr>
              <w:p w14:paraId="080B7BB8" w14:textId="77777777" w:rsidR="008D24E0" w:rsidRPr="0022331A" w:rsidRDefault="008D24E0" w:rsidP="008D24E0">
                <w:pPr>
                  <w:rPr>
                    <w:rFonts w:ascii="Arial" w:hAnsi="Arial" w:cs="Arial"/>
                  </w:rPr>
                </w:pPr>
                <w:r w:rsidRPr="0022331A">
                  <w:rPr>
                    <w:rFonts w:ascii="Arial" w:hAnsi="Arial" w:cs="Arial"/>
                    <w:sz w:val="16"/>
                    <w:szCs w:val="16"/>
                  </w:rPr>
                  <w:t>Č. příl.</w:t>
                </w:r>
              </w:p>
            </w:tc>
          </w:tr>
          <w:tr w:rsidR="008D24E0" w:rsidRPr="00C325FF" w14:paraId="73B21740" w14:textId="77777777" w:rsidTr="008D24E0">
            <w:trPr>
              <w:trHeight w:val="340"/>
            </w:trPr>
            <w:tc>
              <w:tcPr>
                <w:tcW w:w="6579" w:type="dxa"/>
                <w:gridSpan w:val="6"/>
                <w:tcBorders>
                  <w:top w:val="nil"/>
                  <w:left w:val="single" w:sz="18" w:space="0" w:color="auto"/>
                  <w:bottom w:val="single" w:sz="18" w:space="0" w:color="auto"/>
                  <w:right w:val="single" w:sz="4" w:space="0" w:color="auto"/>
                </w:tcBorders>
                <w:shd w:val="clear" w:color="auto" w:fill="auto"/>
              </w:tcPr>
              <w:p w14:paraId="049A8953" w14:textId="77777777" w:rsidR="008D24E0" w:rsidRPr="0022331A" w:rsidRDefault="008D24E0" w:rsidP="008D24E0">
                <w:pPr>
                  <w:jc w:val="center"/>
                  <w:rPr>
                    <w:rFonts w:ascii="Arial" w:hAnsi="Arial" w:cs="Arial"/>
                    <w:sz w:val="22"/>
                    <w:szCs w:val="22"/>
                  </w:rPr>
                </w:pPr>
                <w:r>
                  <w:rPr>
                    <w:rFonts w:ascii="Arial" w:hAnsi="Arial" w:cs="Arial"/>
                    <w:b/>
                    <w:sz w:val="22"/>
                    <w:szCs w:val="22"/>
                  </w:rPr>
                  <w:t>Souhrnná technická zpráva</w:t>
                </w:r>
              </w:p>
            </w:tc>
            <w:tc>
              <w:tcPr>
                <w:tcW w:w="1682" w:type="dxa"/>
                <w:gridSpan w:val="2"/>
                <w:tcBorders>
                  <w:top w:val="nil"/>
                  <w:left w:val="single" w:sz="4" w:space="0" w:color="auto"/>
                  <w:bottom w:val="single" w:sz="18" w:space="0" w:color="auto"/>
                  <w:right w:val="single" w:sz="4" w:space="0" w:color="auto"/>
                </w:tcBorders>
                <w:shd w:val="clear" w:color="auto" w:fill="auto"/>
                <w:vAlign w:val="center"/>
              </w:tcPr>
              <w:p w14:paraId="3792EC13" w14:textId="77777777" w:rsidR="008D24E0" w:rsidRPr="0022331A" w:rsidRDefault="008D24E0" w:rsidP="008D24E0">
                <w:pPr>
                  <w:jc w:val="center"/>
                  <w:rPr>
                    <w:rFonts w:ascii="Arial" w:hAnsi="Arial" w:cs="Arial"/>
                    <w:sz w:val="22"/>
                    <w:szCs w:val="22"/>
                  </w:rPr>
                </w:pPr>
                <w:r w:rsidRPr="0022331A">
                  <w:rPr>
                    <w:rFonts w:ascii="Arial" w:hAnsi="Arial" w:cs="Arial"/>
                    <w:sz w:val="22"/>
                    <w:szCs w:val="22"/>
                  </w:rPr>
                  <w:t>-</w:t>
                </w:r>
              </w:p>
            </w:tc>
            <w:tc>
              <w:tcPr>
                <w:tcW w:w="1560" w:type="dxa"/>
                <w:tcBorders>
                  <w:top w:val="nil"/>
                  <w:left w:val="single" w:sz="4" w:space="0" w:color="auto"/>
                  <w:bottom w:val="single" w:sz="18" w:space="0" w:color="auto"/>
                  <w:right w:val="single" w:sz="18" w:space="0" w:color="auto"/>
                </w:tcBorders>
                <w:shd w:val="clear" w:color="auto" w:fill="auto"/>
                <w:vAlign w:val="center"/>
              </w:tcPr>
              <w:p w14:paraId="1A777437" w14:textId="77777777" w:rsidR="008D24E0" w:rsidRPr="0022331A" w:rsidRDefault="008D24E0" w:rsidP="008D24E0">
                <w:pPr>
                  <w:jc w:val="center"/>
                  <w:rPr>
                    <w:rFonts w:ascii="Arial" w:hAnsi="Arial" w:cs="Arial"/>
                  </w:rPr>
                </w:pPr>
                <w:r>
                  <w:rPr>
                    <w:rFonts w:ascii="Arial" w:hAnsi="Arial" w:cs="Arial"/>
                    <w:b/>
                  </w:rPr>
                  <w:t>B</w:t>
                </w:r>
                <w:r w:rsidRPr="0022331A">
                  <w:rPr>
                    <w:rFonts w:ascii="Arial" w:hAnsi="Arial" w:cs="Arial"/>
                    <w:b/>
                  </w:rPr>
                  <w:t>.</w:t>
                </w:r>
              </w:p>
            </w:tc>
          </w:tr>
        </w:tbl>
        <w:p w14:paraId="1232F813" w14:textId="77777777" w:rsidR="00850087" w:rsidRDefault="004E43E0">
          <w:r>
            <w:br w:type="page"/>
          </w:r>
        </w:p>
      </w:sdtContent>
    </w:sdt>
    <w:bookmarkStart w:id="0" w:name="_Toc505117186" w:displacedByCustomXml="next"/>
    <w:sdt>
      <w:sdtPr>
        <w:rPr>
          <w:rFonts w:ascii="Times New Roman" w:eastAsia="Times New Roman" w:hAnsi="Times New Roman" w:cs="Times New Roman"/>
          <w:b w:val="0"/>
          <w:bCs w:val="0"/>
          <w:color w:val="auto"/>
          <w:sz w:val="24"/>
          <w:szCs w:val="24"/>
          <w:u w:val="none"/>
        </w:rPr>
        <w:id w:val="-1970965418"/>
        <w:docPartObj>
          <w:docPartGallery w:val="Table of Contents"/>
          <w:docPartUnique/>
        </w:docPartObj>
      </w:sdtPr>
      <w:sdtEndPr/>
      <w:sdtContent>
        <w:p w14:paraId="4863B443" w14:textId="77777777" w:rsidR="003A6EEC" w:rsidRPr="003A6EEC" w:rsidRDefault="003A6EEC" w:rsidP="003A6EEC">
          <w:pPr>
            <w:pStyle w:val="Nadpisobsahu"/>
            <w:numPr>
              <w:ilvl w:val="0"/>
              <w:numId w:val="0"/>
            </w:numPr>
            <w:rPr>
              <w:rFonts w:ascii="Times New Roman" w:hAnsi="Times New Roman" w:cs="Times New Roman"/>
              <w:color w:val="auto"/>
            </w:rPr>
          </w:pPr>
          <w:r w:rsidRPr="003A6EEC">
            <w:rPr>
              <w:rFonts w:ascii="Times New Roman" w:hAnsi="Times New Roman" w:cs="Times New Roman"/>
              <w:color w:val="auto"/>
            </w:rPr>
            <w:t>Obsah</w:t>
          </w:r>
        </w:p>
        <w:p w14:paraId="3300B1EA" w14:textId="057D5F97" w:rsidR="004174C5" w:rsidRDefault="00432016">
          <w:pPr>
            <w:pStyle w:val="Obsah1"/>
            <w:tabs>
              <w:tab w:val="left" w:pos="1043"/>
              <w:tab w:val="right" w:leader="dot" w:pos="9486"/>
            </w:tabs>
            <w:rPr>
              <w:rFonts w:asciiTheme="minorHAnsi" w:eastAsiaTheme="minorEastAsia" w:hAnsiTheme="minorHAnsi" w:cstheme="minorBidi"/>
              <w:b w:val="0"/>
              <w:bCs w:val="0"/>
              <w:noProof/>
              <w:sz w:val="22"/>
              <w:szCs w:val="22"/>
            </w:rPr>
          </w:pPr>
          <w:r>
            <w:fldChar w:fldCharType="begin"/>
          </w:r>
          <w:r w:rsidR="003A6EEC">
            <w:instrText xml:space="preserve"> TOC \o "1-3" \h \z \u </w:instrText>
          </w:r>
          <w:r>
            <w:fldChar w:fldCharType="separate"/>
          </w:r>
          <w:hyperlink w:anchor="_Toc55387781" w:history="1">
            <w:r w:rsidR="004174C5" w:rsidRPr="00A72C92">
              <w:rPr>
                <w:rStyle w:val="Hypertextovodkaz"/>
                <w:noProof/>
              </w:rPr>
              <w:t>B.0.</w:t>
            </w:r>
            <w:r w:rsidR="004174C5">
              <w:rPr>
                <w:rFonts w:asciiTheme="minorHAnsi" w:eastAsiaTheme="minorEastAsia" w:hAnsiTheme="minorHAnsi" w:cstheme="minorBidi"/>
                <w:b w:val="0"/>
                <w:bCs w:val="0"/>
                <w:noProof/>
                <w:sz w:val="22"/>
                <w:szCs w:val="22"/>
              </w:rPr>
              <w:tab/>
            </w:r>
            <w:r w:rsidR="004174C5" w:rsidRPr="00A72C92">
              <w:rPr>
                <w:rStyle w:val="Hypertextovodkaz"/>
                <w:noProof/>
              </w:rPr>
              <w:t>Identifikační údaje</w:t>
            </w:r>
            <w:r w:rsidR="004174C5">
              <w:rPr>
                <w:noProof/>
                <w:webHidden/>
              </w:rPr>
              <w:tab/>
            </w:r>
            <w:r w:rsidR="004174C5">
              <w:rPr>
                <w:noProof/>
                <w:webHidden/>
              </w:rPr>
              <w:fldChar w:fldCharType="begin"/>
            </w:r>
            <w:r w:rsidR="004174C5">
              <w:rPr>
                <w:noProof/>
                <w:webHidden/>
              </w:rPr>
              <w:instrText xml:space="preserve"> PAGEREF _Toc55387781 \h </w:instrText>
            </w:r>
            <w:r w:rsidR="004174C5">
              <w:rPr>
                <w:noProof/>
                <w:webHidden/>
              </w:rPr>
            </w:r>
            <w:r w:rsidR="004174C5">
              <w:rPr>
                <w:noProof/>
                <w:webHidden/>
              </w:rPr>
              <w:fldChar w:fldCharType="separate"/>
            </w:r>
            <w:r w:rsidR="004174C5">
              <w:rPr>
                <w:noProof/>
                <w:webHidden/>
              </w:rPr>
              <w:t>4</w:t>
            </w:r>
            <w:r w:rsidR="004174C5">
              <w:rPr>
                <w:noProof/>
                <w:webHidden/>
              </w:rPr>
              <w:fldChar w:fldCharType="end"/>
            </w:r>
          </w:hyperlink>
        </w:p>
        <w:p w14:paraId="3CB61E99" w14:textId="52CEE071" w:rsidR="004174C5" w:rsidRDefault="00414A74">
          <w:pPr>
            <w:pStyle w:val="Obsah1"/>
            <w:tabs>
              <w:tab w:val="left" w:pos="1043"/>
              <w:tab w:val="right" w:leader="dot" w:pos="9486"/>
            </w:tabs>
            <w:rPr>
              <w:rFonts w:asciiTheme="minorHAnsi" w:eastAsiaTheme="minorEastAsia" w:hAnsiTheme="minorHAnsi" w:cstheme="minorBidi"/>
              <w:b w:val="0"/>
              <w:bCs w:val="0"/>
              <w:noProof/>
              <w:sz w:val="22"/>
              <w:szCs w:val="22"/>
            </w:rPr>
          </w:pPr>
          <w:hyperlink w:anchor="_Toc55387782" w:history="1">
            <w:r w:rsidR="004174C5" w:rsidRPr="00A72C92">
              <w:rPr>
                <w:rStyle w:val="Hypertextovodkaz"/>
                <w:noProof/>
              </w:rPr>
              <w:t>B.1.</w:t>
            </w:r>
            <w:r w:rsidR="004174C5">
              <w:rPr>
                <w:rFonts w:asciiTheme="minorHAnsi" w:eastAsiaTheme="minorEastAsia" w:hAnsiTheme="minorHAnsi" w:cstheme="minorBidi"/>
                <w:b w:val="0"/>
                <w:bCs w:val="0"/>
                <w:noProof/>
                <w:sz w:val="22"/>
                <w:szCs w:val="22"/>
              </w:rPr>
              <w:tab/>
            </w:r>
            <w:r w:rsidR="004174C5" w:rsidRPr="00A72C92">
              <w:rPr>
                <w:rStyle w:val="Hypertextovodkaz"/>
                <w:noProof/>
              </w:rPr>
              <w:t>Popis území stavby</w:t>
            </w:r>
            <w:r w:rsidR="004174C5">
              <w:rPr>
                <w:noProof/>
                <w:webHidden/>
              </w:rPr>
              <w:tab/>
            </w:r>
            <w:r w:rsidR="004174C5">
              <w:rPr>
                <w:noProof/>
                <w:webHidden/>
              </w:rPr>
              <w:fldChar w:fldCharType="begin"/>
            </w:r>
            <w:r w:rsidR="004174C5">
              <w:rPr>
                <w:noProof/>
                <w:webHidden/>
              </w:rPr>
              <w:instrText xml:space="preserve"> PAGEREF _Toc55387782 \h </w:instrText>
            </w:r>
            <w:r w:rsidR="004174C5">
              <w:rPr>
                <w:noProof/>
                <w:webHidden/>
              </w:rPr>
            </w:r>
            <w:r w:rsidR="004174C5">
              <w:rPr>
                <w:noProof/>
                <w:webHidden/>
              </w:rPr>
              <w:fldChar w:fldCharType="separate"/>
            </w:r>
            <w:r w:rsidR="004174C5">
              <w:rPr>
                <w:noProof/>
                <w:webHidden/>
              </w:rPr>
              <w:t>5</w:t>
            </w:r>
            <w:r w:rsidR="004174C5">
              <w:rPr>
                <w:noProof/>
                <w:webHidden/>
              </w:rPr>
              <w:fldChar w:fldCharType="end"/>
            </w:r>
          </w:hyperlink>
        </w:p>
        <w:p w14:paraId="31C09D16" w14:textId="24D5CB4E"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783" w:history="1">
            <w:r w:rsidR="004174C5" w:rsidRPr="00A72C92">
              <w:rPr>
                <w:rStyle w:val="Hypertextovodkaz"/>
                <w:noProof/>
              </w:rPr>
              <w:t>B.1.1.</w:t>
            </w:r>
            <w:r w:rsidR="004174C5">
              <w:rPr>
                <w:rFonts w:asciiTheme="minorHAnsi" w:eastAsiaTheme="minorEastAsia" w:hAnsiTheme="minorHAnsi" w:cstheme="minorBidi"/>
                <w:noProof/>
                <w:sz w:val="22"/>
                <w:szCs w:val="22"/>
              </w:rPr>
              <w:tab/>
            </w:r>
            <w:r w:rsidR="004174C5" w:rsidRPr="00A72C92">
              <w:rPr>
                <w:rStyle w:val="Hypertextovodkaz"/>
                <w:noProof/>
              </w:rPr>
              <w:t>Charakteristika území a stavebního pozemku</w:t>
            </w:r>
            <w:r w:rsidR="004174C5">
              <w:rPr>
                <w:noProof/>
                <w:webHidden/>
              </w:rPr>
              <w:tab/>
            </w:r>
            <w:r w:rsidR="004174C5">
              <w:rPr>
                <w:noProof/>
                <w:webHidden/>
              </w:rPr>
              <w:fldChar w:fldCharType="begin"/>
            </w:r>
            <w:r w:rsidR="004174C5">
              <w:rPr>
                <w:noProof/>
                <w:webHidden/>
              </w:rPr>
              <w:instrText xml:space="preserve"> PAGEREF _Toc55387783 \h </w:instrText>
            </w:r>
            <w:r w:rsidR="004174C5">
              <w:rPr>
                <w:noProof/>
                <w:webHidden/>
              </w:rPr>
            </w:r>
            <w:r w:rsidR="004174C5">
              <w:rPr>
                <w:noProof/>
                <w:webHidden/>
              </w:rPr>
              <w:fldChar w:fldCharType="separate"/>
            </w:r>
            <w:r w:rsidR="004174C5">
              <w:rPr>
                <w:noProof/>
                <w:webHidden/>
              </w:rPr>
              <w:t>5</w:t>
            </w:r>
            <w:r w:rsidR="004174C5">
              <w:rPr>
                <w:noProof/>
                <w:webHidden/>
              </w:rPr>
              <w:fldChar w:fldCharType="end"/>
            </w:r>
          </w:hyperlink>
        </w:p>
        <w:p w14:paraId="45573619" w14:textId="5D0325B5"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784" w:history="1">
            <w:r w:rsidR="004174C5" w:rsidRPr="00A72C92">
              <w:rPr>
                <w:rStyle w:val="Hypertextovodkaz"/>
                <w:noProof/>
              </w:rPr>
              <w:t>B.1.2.</w:t>
            </w:r>
            <w:r w:rsidR="004174C5">
              <w:rPr>
                <w:rFonts w:asciiTheme="minorHAnsi" w:eastAsiaTheme="minorEastAsia" w:hAnsiTheme="minorHAnsi" w:cstheme="minorBidi"/>
                <w:noProof/>
                <w:sz w:val="22"/>
                <w:szCs w:val="22"/>
              </w:rPr>
              <w:tab/>
            </w:r>
            <w:r w:rsidR="004174C5" w:rsidRPr="00A72C92">
              <w:rPr>
                <w:rStyle w:val="Hypertextovodkaz"/>
                <w:noProof/>
              </w:rPr>
              <w:t>Údaje o souladu s územním rozhodnutím nebo regulačním plánem nebo veřejnoprávní smlouvou územní rozhodnutí nahrazující anebo územním souhlasem</w:t>
            </w:r>
            <w:r w:rsidR="004174C5">
              <w:rPr>
                <w:noProof/>
                <w:webHidden/>
              </w:rPr>
              <w:tab/>
            </w:r>
            <w:r w:rsidR="004174C5">
              <w:rPr>
                <w:noProof/>
                <w:webHidden/>
              </w:rPr>
              <w:fldChar w:fldCharType="begin"/>
            </w:r>
            <w:r w:rsidR="004174C5">
              <w:rPr>
                <w:noProof/>
                <w:webHidden/>
              </w:rPr>
              <w:instrText xml:space="preserve"> PAGEREF _Toc55387784 \h </w:instrText>
            </w:r>
            <w:r w:rsidR="004174C5">
              <w:rPr>
                <w:noProof/>
                <w:webHidden/>
              </w:rPr>
            </w:r>
            <w:r w:rsidR="004174C5">
              <w:rPr>
                <w:noProof/>
                <w:webHidden/>
              </w:rPr>
              <w:fldChar w:fldCharType="separate"/>
            </w:r>
            <w:r w:rsidR="004174C5">
              <w:rPr>
                <w:noProof/>
                <w:webHidden/>
              </w:rPr>
              <w:t>6</w:t>
            </w:r>
            <w:r w:rsidR="004174C5">
              <w:rPr>
                <w:noProof/>
                <w:webHidden/>
              </w:rPr>
              <w:fldChar w:fldCharType="end"/>
            </w:r>
          </w:hyperlink>
        </w:p>
        <w:p w14:paraId="3DC34682" w14:textId="5F9189FE"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785" w:history="1">
            <w:r w:rsidR="004174C5" w:rsidRPr="00A72C92">
              <w:rPr>
                <w:rStyle w:val="Hypertextovodkaz"/>
                <w:noProof/>
              </w:rPr>
              <w:t>B.1.3.</w:t>
            </w:r>
            <w:r w:rsidR="004174C5">
              <w:rPr>
                <w:rFonts w:asciiTheme="minorHAnsi" w:eastAsiaTheme="minorEastAsia" w:hAnsiTheme="minorHAnsi" w:cstheme="minorBidi"/>
                <w:noProof/>
                <w:sz w:val="22"/>
                <w:szCs w:val="22"/>
              </w:rPr>
              <w:tab/>
            </w:r>
            <w:r w:rsidR="004174C5" w:rsidRPr="00A72C92">
              <w:rPr>
                <w:rStyle w:val="Hypertextovodkaz"/>
                <w:noProof/>
              </w:rPr>
              <w:t>Údaje o souladu s územně plánovací dokumentací, s cíli a úkoly územního plánování</w:t>
            </w:r>
            <w:r w:rsidR="004174C5">
              <w:rPr>
                <w:noProof/>
                <w:webHidden/>
              </w:rPr>
              <w:tab/>
            </w:r>
            <w:r w:rsidR="004174C5">
              <w:rPr>
                <w:noProof/>
                <w:webHidden/>
              </w:rPr>
              <w:fldChar w:fldCharType="begin"/>
            </w:r>
            <w:r w:rsidR="004174C5">
              <w:rPr>
                <w:noProof/>
                <w:webHidden/>
              </w:rPr>
              <w:instrText xml:space="preserve"> PAGEREF _Toc55387785 \h </w:instrText>
            </w:r>
            <w:r w:rsidR="004174C5">
              <w:rPr>
                <w:noProof/>
                <w:webHidden/>
              </w:rPr>
            </w:r>
            <w:r w:rsidR="004174C5">
              <w:rPr>
                <w:noProof/>
                <w:webHidden/>
              </w:rPr>
              <w:fldChar w:fldCharType="separate"/>
            </w:r>
            <w:r w:rsidR="004174C5">
              <w:rPr>
                <w:noProof/>
                <w:webHidden/>
              </w:rPr>
              <w:t>6</w:t>
            </w:r>
            <w:r w:rsidR="004174C5">
              <w:rPr>
                <w:noProof/>
                <w:webHidden/>
              </w:rPr>
              <w:fldChar w:fldCharType="end"/>
            </w:r>
          </w:hyperlink>
        </w:p>
        <w:p w14:paraId="0774B283" w14:textId="1C911D72"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786" w:history="1">
            <w:r w:rsidR="004174C5" w:rsidRPr="00A72C92">
              <w:rPr>
                <w:rStyle w:val="Hypertextovodkaz"/>
                <w:noProof/>
              </w:rPr>
              <w:t>B.1.4.</w:t>
            </w:r>
            <w:r w:rsidR="004174C5">
              <w:rPr>
                <w:rFonts w:asciiTheme="minorHAnsi" w:eastAsiaTheme="minorEastAsia" w:hAnsiTheme="minorHAnsi" w:cstheme="minorBidi"/>
                <w:noProof/>
                <w:sz w:val="22"/>
                <w:szCs w:val="22"/>
              </w:rPr>
              <w:tab/>
            </w:r>
            <w:r w:rsidR="004174C5" w:rsidRPr="00A72C92">
              <w:rPr>
                <w:rStyle w:val="Hypertextovodkaz"/>
                <w:noProof/>
              </w:rPr>
              <w:t>Informace o vydaných rozhodnutích o povolení výjimky z obecných požadavků na využívání území</w:t>
            </w:r>
            <w:r w:rsidR="004174C5">
              <w:rPr>
                <w:noProof/>
                <w:webHidden/>
              </w:rPr>
              <w:tab/>
            </w:r>
            <w:r w:rsidR="004174C5">
              <w:rPr>
                <w:noProof/>
                <w:webHidden/>
              </w:rPr>
              <w:fldChar w:fldCharType="begin"/>
            </w:r>
            <w:r w:rsidR="004174C5">
              <w:rPr>
                <w:noProof/>
                <w:webHidden/>
              </w:rPr>
              <w:instrText xml:space="preserve"> PAGEREF _Toc55387786 \h </w:instrText>
            </w:r>
            <w:r w:rsidR="004174C5">
              <w:rPr>
                <w:noProof/>
                <w:webHidden/>
              </w:rPr>
            </w:r>
            <w:r w:rsidR="004174C5">
              <w:rPr>
                <w:noProof/>
                <w:webHidden/>
              </w:rPr>
              <w:fldChar w:fldCharType="separate"/>
            </w:r>
            <w:r w:rsidR="004174C5">
              <w:rPr>
                <w:noProof/>
                <w:webHidden/>
              </w:rPr>
              <w:t>6</w:t>
            </w:r>
            <w:r w:rsidR="004174C5">
              <w:rPr>
                <w:noProof/>
                <w:webHidden/>
              </w:rPr>
              <w:fldChar w:fldCharType="end"/>
            </w:r>
          </w:hyperlink>
        </w:p>
        <w:p w14:paraId="22F0F16E" w14:textId="651C1685"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787" w:history="1">
            <w:r w:rsidR="004174C5" w:rsidRPr="00A72C92">
              <w:rPr>
                <w:rStyle w:val="Hypertextovodkaz"/>
                <w:noProof/>
              </w:rPr>
              <w:t>B.1.5.</w:t>
            </w:r>
            <w:r w:rsidR="004174C5">
              <w:rPr>
                <w:rFonts w:asciiTheme="minorHAnsi" w:eastAsiaTheme="minorEastAsia" w:hAnsiTheme="minorHAnsi" w:cstheme="minorBidi"/>
                <w:noProof/>
                <w:sz w:val="22"/>
                <w:szCs w:val="22"/>
              </w:rPr>
              <w:tab/>
            </w:r>
            <w:r w:rsidR="004174C5" w:rsidRPr="00A72C92">
              <w:rPr>
                <w:rStyle w:val="Hypertextovodkaz"/>
                <w:noProof/>
              </w:rPr>
              <w:t>Informace o tom, zda a v jakých částech dokumentace jsou zohledněny podmínky závazných stanovisek dotčených orgánů</w:t>
            </w:r>
            <w:r w:rsidR="004174C5">
              <w:rPr>
                <w:noProof/>
                <w:webHidden/>
              </w:rPr>
              <w:tab/>
            </w:r>
            <w:r w:rsidR="004174C5">
              <w:rPr>
                <w:noProof/>
                <w:webHidden/>
              </w:rPr>
              <w:fldChar w:fldCharType="begin"/>
            </w:r>
            <w:r w:rsidR="004174C5">
              <w:rPr>
                <w:noProof/>
                <w:webHidden/>
              </w:rPr>
              <w:instrText xml:space="preserve"> PAGEREF _Toc55387787 \h </w:instrText>
            </w:r>
            <w:r w:rsidR="004174C5">
              <w:rPr>
                <w:noProof/>
                <w:webHidden/>
              </w:rPr>
            </w:r>
            <w:r w:rsidR="004174C5">
              <w:rPr>
                <w:noProof/>
                <w:webHidden/>
              </w:rPr>
              <w:fldChar w:fldCharType="separate"/>
            </w:r>
            <w:r w:rsidR="004174C5">
              <w:rPr>
                <w:noProof/>
                <w:webHidden/>
              </w:rPr>
              <w:t>7</w:t>
            </w:r>
            <w:r w:rsidR="004174C5">
              <w:rPr>
                <w:noProof/>
                <w:webHidden/>
              </w:rPr>
              <w:fldChar w:fldCharType="end"/>
            </w:r>
          </w:hyperlink>
        </w:p>
        <w:p w14:paraId="106AD863" w14:textId="2D6A9995"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788" w:history="1">
            <w:r w:rsidR="004174C5" w:rsidRPr="00A72C92">
              <w:rPr>
                <w:rStyle w:val="Hypertextovodkaz"/>
                <w:noProof/>
              </w:rPr>
              <w:t>B.1.6.</w:t>
            </w:r>
            <w:r w:rsidR="004174C5">
              <w:rPr>
                <w:rFonts w:asciiTheme="minorHAnsi" w:eastAsiaTheme="minorEastAsia" w:hAnsiTheme="minorHAnsi" w:cstheme="minorBidi"/>
                <w:noProof/>
                <w:sz w:val="22"/>
                <w:szCs w:val="22"/>
              </w:rPr>
              <w:tab/>
            </w:r>
            <w:r w:rsidR="004174C5" w:rsidRPr="00A72C92">
              <w:rPr>
                <w:rStyle w:val="Hypertextovodkaz"/>
                <w:noProof/>
              </w:rPr>
              <w:t>Výčet a závěry provedených průzkumů a rozborů</w:t>
            </w:r>
            <w:r w:rsidR="004174C5">
              <w:rPr>
                <w:noProof/>
                <w:webHidden/>
              </w:rPr>
              <w:tab/>
            </w:r>
            <w:r w:rsidR="004174C5">
              <w:rPr>
                <w:noProof/>
                <w:webHidden/>
              </w:rPr>
              <w:fldChar w:fldCharType="begin"/>
            </w:r>
            <w:r w:rsidR="004174C5">
              <w:rPr>
                <w:noProof/>
                <w:webHidden/>
              </w:rPr>
              <w:instrText xml:space="preserve"> PAGEREF _Toc55387788 \h </w:instrText>
            </w:r>
            <w:r w:rsidR="004174C5">
              <w:rPr>
                <w:noProof/>
                <w:webHidden/>
              </w:rPr>
            </w:r>
            <w:r w:rsidR="004174C5">
              <w:rPr>
                <w:noProof/>
                <w:webHidden/>
              </w:rPr>
              <w:fldChar w:fldCharType="separate"/>
            </w:r>
            <w:r w:rsidR="004174C5">
              <w:rPr>
                <w:noProof/>
                <w:webHidden/>
              </w:rPr>
              <w:t>7</w:t>
            </w:r>
            <w:r w:rsidR="004174C5">
              <w:rPr>
                <w:noProof/>
                <w:webHidden/>
              </w:rPr>
              <w:fldChar w:fldCharType="end"/>
            </w:r>
          </w:hyperlink>
        </w:p>
        <w:p w14:paraId="6DFC161E" w14:textId="578B6C0B"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789" w:history="1">
            <w:r w:rsidR="004174C5" w:rsidRPr="00A72C92">
              <w:rPr>
                <w:rStyle w:val="Hypertextovodkaz"/>
                <w:noProof/>
              </w:rPr>
              <w:t>B.1.7.</w:t>
            </w:r>
            <w:r w:rsidR="004174C5">
              <w:rPr>
                <w:rFonts w:asciiTheme="minorHAnsi" w:eastAsiaTheme="minorEastAsia" w:hAnsiTheme="minorHAnsi" w:cstheme="minorBidi"/>
                <w:noProof/>
                <w:sz w:val="22"/>
                <w:szCs w:val="22"/>
              </w:rPr>
              <w:tab/>
            </w:r>
            <w:r w:rsidR="004174C5" w:rsidRPr="00A72C92">
              <w:rPr>
                <w:rStyle w:val="Hypertextovodkaz"/>
                <w:noProof/>
              </w:rPr>
              <w:t>Ochrana území podle jiných právních předpisů</w:t>
            </w:r>
            <w:r w:rsidR="004174C5">
              <w:rPr>
                <w:noProof/>
                <w:webHidden/>
              </w:rPr>
              <w:tab/>
            </w:r>
            <w:r w:rsidR="004174C5">
              <w:rPr>
                <w:noProof/>
                <w:webHidden/>
              </w:rPr>
              <w:fldChar w:fldCharType="begin"/>
            </w:r>
            <w:r w:rsidR="004174C5">
              <w:rPr>
                <w:noProof/>
                <w:webHidden/>
              </w:rPr>
              <w:instrText xml:space="preserve"> PAGEREF _Toc55387789 \h </w:instrText>
            </w:r>
            <w:r w:rsidR="004174C5">
              <w:rPr>
                <w:noProof/>
                <w:webHidden/>
              </w:rPr>
            </w:r>
            <w:r w:rsidR="004174C5">
              <w:rPr>
                <w:noProof/>
                <w:webHidden/>
              </w:rPr>
              <w:fldChar w:fldCharType="separate"/>
            </w:r>
            <w:r w:rsidR="004174C5">
              <w:rPr>
                <w:noProof/>
                <w:webHidden/>
              </w:rPr>
              <w:t>7</w:t>
            </w:r>
            <w:r w:rsidR="004174C5">
              <w:rPr>
                <w:noProof/>
                <w:webHidden/>
              </w:rPr>
              <w:fldChar w:fldCharType="end"/>
            </w:r>
          </w:hyperlink>
        </w:p>
        <w:p w14:paraId="7AE97A07" w14:textId="546E4D3F"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790" w:history="1">
            <w:r w:rsidR="004174C5" w:rsidRPr="00A72C92">
              <w:rPr>
                <w:rStyle w:val="Hypertextovodkaz"/>
                <w:noProof/>
              </w:rPr>
              <w:t>B.1.8.</w:t>
            </w:r>
            <w:r w:rsidR="004174C5">
              <w:rPr>
                <w:rFonts w:asciiTheme="minorHAnsi" w:eastAsiaTheme="minorEastAsia" w:hAnsiTheme="minorHAnsi" w:cstheme="minorBidi"/>
                <w:noProof/>
                <w:sz w:val="22"/>
                <w:szCs w:val="22"/>
              </w:rPr>
              <w:tab/>
            </w:r>
            <w:r w:rsidR="004174C5" w:rsidRPr="00A72C92">
              <w:rPr>
                <w:rStyle w:val="Hypertextovodkaz"/>
                <w:noProof/>
              </w:rPr>
              <w:t>Poloha vzhledem k záplavovému území, poddolovanému území apod.</w:t>
            </w:r>
            <w:r w:rsidR="004174C5">
              <w:rPr>
                <w:noProof/>
                <w:webHidden/>
              </w:rPr>
              <w:tab/>
            </w:r>
            <w:r w:rsidR="004174C5">
              <w:rPr>
                <w:noProof/>
                <w:webHidden/>
              </w:rPr>
              <w:fldChar w:fldCharType="begin"/>
            </w:r>
            <w:r w:rsidR="004174C5">
              <w:rPr>
                <w:noProof/>
                <w:webHidden/>
              </w:rPr>
              <w:instrText xml:space="preserve"> PAGEREF _Toc55387790 \h </w:instrText>
            </w:r>
            <w:r w:rsidR="004174C5">
              <w:rPr>
                <w:noProof/>
                <w:webHidden/>
              </w:rPr>
            </w:r>
            <w:r w:rsidR="004174C5">
              <w:rPr>
                <w:noProof/>
                <w:webHidden/>
              </w:rPr>
              <w:fldChar w:fldCharType="separate"/>
            </w:r>
            <w:r w:rsidR="004174C5">
              <w:rPr>
                <w:noProof/>
                <w:webHidden/>
              </w:rPr>
              <w:t>7</w:t>
            </w:r>
            <w:r w:rsidR="004174C5">
              <w:rPr>
                <w:noProof/>
                <w:webHidden/>
              </w:rPr>
              <w:fldChar w:fldCharType="end"/>
            </w:r>
          </w:hyperlink>
        </w:p>
        <w:p w14:paraId="69FB4591" w14:textId="12EA90C6"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791" w:history="1">
            <w:r w:rsidR="004174C5" w:rsidRPr="00A72C92">
              <w:rPr>
                <w:rStyle w:val="Hypertextovodkaz"/>
                <w:noProof/>
              </w:rPr>
              <w:t>B.1.9.</w:t>
            </w:r>
            <w:r w:rsidR="004174C5">
              <w:rPr>
                <w:rFonts w:asciiTheme="minorHAnsi" w:eastAsiaTheme="minorEastAsia" w:hAnsiTheme="minorHAnsi" w:cstheme="minorBidi"/>
                <w:noProof/>
                <w:sz w:val="22"/>
                <w:szCs w:val="22"/>
              </w:rPr>
              <w:tab/>
            </w:r>
            <w:r w:rsidR="004174C5" w:rsidRPr="00A72C92">
              <w:rPr>
                <w:rStyle w:val="Hypertextovodkaz"/>
                <w:noProof/>
              </w:rPr>
              <w:t>Vliv stavby na okolní stavby a pozemky, ochrana okolí, vliv stavby na odtokové poměry v území</w:t>
            </w:r>
            <w:r w:rsidR="004174C5">
              <w:rPr>
                <w:noProof/>
                <w:webHidden/>
              </w:rPr>
              <w:tab/>
            </w:r>
            <w:r w:rsidR="004174C5">
              <w:rPr>
                <w:noProof/>
                <w:webHidden/>
              </w:rPr>
              <w:fldChar w:fldCharType="begin"/>
            </w:r>
            <w:r w:rsidR="004174C5">
              <w:rPr>
                <w:noProof/>
                <w:webHidden/>
              </w:rPr>
              <w:instrText xml:space="preserve"> PAGEREF _Toc55387791 \h </w:instrText>
            </w:r>
            <w:r w:rsidR="004174C5">
              <w:rPr>
                <w:noProof/>
                <w:webHidden/>
              </w:rPr>
            </w:r>
            <w:r w:rsidR="004174C5">
              <w:rPr>
                <w:noProof/>
                <w:webHidden/>
              </w:rPr>
              <w:fldChar w:fldCharType="separate"/>
            </w:r>
            <w:r w:rsidR="004174C5">
              <w:rPr>
                <w:noProof/>
                <w:webHidden/>
              </w:rPr>
              <w:t>7</w:t>
            </w:r>
            <w:r w:rsidR="004174C5">
              <w:rPr>
                <w:noProof/>
                <w:webHidden/>
              </w:rPr>
              <w:fldChar w:fldCharType="end"/>
            </w:r>
          </w:hyperlink>
        </w:p>
        <w:p w14:paraId="67A8C296" w14:textId="798B4AE4" w:rsidR="004174C5" w:rsidRDefault="00414A74">
          <w:pPr>
            <w:pStyle w:val="Obsah2"/>
            <w:tabs>
              <w:tab w:val="left" w:pos="1200"/>
              <w:tab w:val="right" w:leader="dot" w:pos="9486"/>
            </w:tabs>
            <w:rPr>
              <w:rFonts w:asciiTheme="minorHAnsi" w:eastAsiaTheme="minorEastAsia" w:hAnsiTheme="minorHAnsi" w:cstheme="minorBidi"/>
              <w:noProof/>
              <w:sz w:val="22"/>
              <w:szCs w:val="22"/>
            </w:rPr>
          </w:pPr>
          <w:hyperlink w:anchor="_Toc55387792" w:history="1">
            <w:r w:rsidR="004174C5" w:rsidRPr="00A72C92">
              <w:rPr>
                <w:rStyle w:val="Hypertextovodkaz"/>
                <w:noProof/>
              </w:rPr>
              <w:t>B.1.10.</w:t>
            </w:r>
            <w:r w:rsidR="004174C5">
              <w:rPr>
                <w:rFonts w:asciiTheme="minorHAnsi" w:eastAsiaTheme="minorEastAsia" w:hAnsiTheme="minorHAnsi" w:cstheme="minorBidi"/>
                <w:noProof/>
                <w:sz w:val="22"/>
                <w:szCs w:val="22"/>
              </w:rPr>
              <w:tab/>
            </w:r>
            <w:r w:rsidR="004174C5" w:rsidRPr="00A72C92">
              <w:rPr>
                <w:rStyle w:val="Hypertextovodkaz"/>
                <w:noProof/>
              </w:rPr>
              <w:t>Požadavky na asanace, demolice, kácení dřevin</w:t>
            </w:r>
            <w:r w:rsidR="004174C5">
              <w:rPr>
                <w:noProof/>
                <w:webHidden/>
              </w:rPr>
              <w:tab/>
            </w:r>
            <w:r w:rsidR="004174C5">
              <w:rPr>
                <w:noProof/>
                <w:webHidden/>
              </w:rPr>
              <w:fldChar w:fldCharType="begin"/>
            </w:r>
            <w:r w:rsidR="004174C5">
              <w:rPr>
                <w:noProof/>
                <w:webHidden/>
              </w:rPr>
              <w:instrText xml:space="preserve"> PAGEREF _Toc55387792 \h </w:instrText>
            </w:r>
            <w:r w:rsidR="004174C5">
              <w:rPr>
                <w:noProof/>
                <w:webHidden/>
              </w:rPr>
            </w:r>
            <w:r w:rsidR="004174C5">
              <w:rPr>
                <w:noProof/>
                <w:webHidden/>
              </w:rPr>
              <w:fldChar w:fldCharType="separate"/>
            </w:r>
            <w:r w:rsidR="004174C5">
              <w:rPr>
                <w:noProof/>
                <w:webHidden/>
              </w:rPr>
              <w:t>7</w:t>
            </w:r>
            <w:r w:rsidR="004174C5">
              <w:rPr>
                <w:noProof/>
                <w:webHidden/>
              </w:rPr>
              <w:fldChar w:fldCharType="end"/>
            </w:r>
          </w:hyperlink>
        </w:p>
        <w:p w14:paraId="503DD872" w14:textId="3CBF5A81" w:rsidR="004174C5" w:rsidRDefault="00414A74">
          <w:pPr>
            <w:pStyle w:val="Obsah2"/>
            <w:tabs>
              <w:tab w:val="left" w:pos="1200"/>
              <w:tab w:val="right" w:leader="dot" w:pos="9486"/>
            </w:tabs>
            <w:rPr>
              <w:rFonts w:asciiTheme="minorHAnsi" w:eastAsiaTheme="minorEastAsia" w:hAnsiTheme="minorHAnsi" w:cstheme="minorBidi"/>
              <w:noProof/>
              <w:sz w:val="22"/>
              <w:szCs w:val="22"/>
            </w:rPr>
          </w:pPr>
          <w:hyperlink w:anchor="_Toc55387793" w:history="1">
            <w:r w:rsidR="004174C5" w:rsidRPr="00A72C92">
              <w:rPr>
                <w:rStyle w:val="Hypertextovodkaz"/>
                <w:noProof/>
              </w:rPr>
              <w:t>B.1.11.</w:t>
            </w:r>
            <w:r w:rsidR="004174C5">
              <w:rPr>
                <w:rFonts w:asciiTheme="minorHAnsi" w:eastAsiaTheme="minorEastAsia" w:hAnsiTheme="minorHAnsi" w:cstheme="minorBidi"/>
                <w:noProof/>
                <w:sz w:val="22"/>
                <w:szCs w:val="22"/>
              </w:rPr>
              <w:tab/>
            </w:r>
            <w:r w:rsidR="004174C5" w:rsidRPr="00A72C92">
              <w:rPr>
                <w:rStyle w:val="Hypertextovodkaz"/>
                <w:noProof/>
              </w:rPr>
              <w:t>Požadavky na maximální zábory zemědělského půdního fondu nebo pozemků určených k plnění funkce lesa</w:t>
            </w:r>
            <w:r w:rsidR="004174C5">
              <w:rPr>
                <w:noProof/>
                <w:webHidden/>
              </w:rPr>
              <w:tab/>
            </w:r>
            <w:r w:rsidR="004174C5">
              <w:rPr>
                <w:noProof/>
                <w:webHidden/>
              </w:rPr>
              <w:fldChar w:fldCharType="begin"/>
            </w:r>
            <w:r w:rsidR="004174C5">
              <w:rPr>
                <w:noProof/>
                <w:webHidden/>
              </w:rPr>
              <w:instrText xml:space="preserve"> PAGEREF _Toc55387793 \h </w:instrText>
            </w:r>
            <w:r w:rsidR="004174C5">
              <w:rPr>
                <w:noProof/>
                <w:webHidden/>
              </w:rPr>
            </w:r>
            <w:r w:rsidR="004174C5">
              <w:rPr>
                <w:noProof/>
                <w:webHidden/>
              </w:rPr>
              <w:fldChar w:fldCharType="separate"/>
            </w:r>
            <w:r w:rsidR="004174C5">
              <w:rPr>
                <w:noProof/>
                <w:webHidden/>
              </w:rPr>
              <w:t>12</w:t>
            </w:r>
            <w:r w:rsidR="004174C5">
              <w:rPr>
                <w:noProof/>
                <w:webHidden/>
              </w:rPr>
              <w:fldChar w:fldCharType="end"/>
            </w:r>
          </w:hyperlink>
        </w:p>
        <w:p w14:paraId="6FA57317" w14:textId="5655C7B4" w:rsidR="004174C5" w:rsidRDefault="00414A74">
          <w:pPr>
            <w:pStyle w:val="Obsah2"/>
            <w:tabs>
              <w:tab w:val="left" w:pos="1200"/>
              <w:tab w:val="right" w:leader="dot" w:pos="9486"/>
            </w:tabs>
            <w:rPr>
              <w:rFonts w:asciiTheme="minorHAnsi" w:eastAsiaTheme="minorEastAsia" w:hAnsiTheme="minorHAnsi" w:cstheme="minorBidi"/>
              <w:noProof/>
              <w:sz w:val="22"/>
              <w:szCs w:val="22"/>
            </w:rPr>
          </w:pPr>
          <w:hyperlink w:anchor="_Toc55387794" w:history="1">
            <w:r w:rsidR="004174C5" w:rsidRPr="00A72C92">
              <w:rPr>
                <w:rStyle w:val="Hypertextovodkaz"/>
                <w:noProof/>
              </w:rPr>
              <w:t>B.1.12.</w:t>
            </w:r>
            <w:r w:rsidR="004174C5">
              <w:rPr>
                <w:rFonts w:asciiTheme="minorHAnsi" w:eastAsiaTheme="minorEastAsia" w:hAnsiTheme="minorHAnsi" w:cstheme="minorBidi"/>
                <w:noProof/>
                <w:sz w:val="22"/>
                <w:szCs w:val="22"/>
              </w:rPr>
              <w:tab/>
            </w:r>
            <w:r w:rsidR="004174C5" w:rsidRPr="00A72C92">
              <w:rPr>
                <w:rStyle w:val="Hypertextovodkaz"/>
                <w:noProof/>
              </w:rPr>
              <w:t>Územně technické podmínky (napojení na dopravní a technickou infrastrukturu)</w:t>
            </w:r>
            <w:r w:rsidR="004174C5">
              <w:rPr>
                <w:noProof/>
                <w:webHidden/>
              </w:rPr>
              <w:tab/>
            </w:r>
            <w:r w:rsidR="004174C5">
              <w:rPr>
                <w:noProof/>
                <w:webHidden/>
              </w:rPr>
              <w:fldChar w:fldCharType="begin"/>
            </w:r>
            <w:r w:rsidR="004174C5">
              <w:rPr>
                <w:noProof/>
                <w:webHidden/>
              </w:rPr>
              <w:instrText xml:space="preserve"> PAGEREF _Toc55387794 \h </w:instrText>
            </w:r>
            <w:r w:rsidR="004174C5">
              <w:rPr>
                <w:noProof/>
                <w:webHidden/>
              </w:rPr>
            </w:r>
            <w:r w:rsidR="004174C5">
              <w:rPr>
                <w:noProof/>
                <w:webHidden/>
              </w:rPr>
              <w:fldChar w:fldCharType="separate"/>
            </w:r>
            <w:r w:rsidR="004174C5">
              <w:rPr>
                <w:noProof/>
                <w:webHidden/>
              </w:rPr>
              <w:t>12</w:t>
            </w:r>
            <w:r w:rsidR="004174C5">
              <w:rPr>
                <w:noProof/>
                <w:webHidden/>
              </w:rPr>
              <w:fldChar w:fldCharType="end"/>
            </w:r>
          </w:hyperlink>
        </w:p>
        <w:p w14:paraId="393D25DA" w14:textId="3F3870D4" w:rsidR="004174C5" w:rsidRDefault="00414A74">
          <w:pPr>
            <w:pStyle w:val="Obsah2"/>
            <w:tabs>
              <w:tab w:val="left" w:pos="1200"/>
              <w:tab w:val="right" w:leader="dot" w:pos="9486"/>
            </w:tabs>
            <w:rPr>
              <w:rFonts w:asciiTheme="minorHAnsi" w:eastAsiaTheme="minorEastAsia" w:hAnsiTheme="minorHAnsi" w:cstheme="minorBidi"/>
              <w:noProof/>
              <w:sz w:val="22"/>
              <w:szCs w:val="22"/>
            </w:rPr>
          </w:pPr>
          <w:hyperlink w:anchor="_Toc55387795" w:history="1">
            <w:r w:rsidR="004174C5" w:rsidRPr="00A72C92">
              <w:rPr>
                <w:rStyle w:val="Hypertextovodkaz"/>
                <w:noProof/>
              </w:rPr>
              <w:t>B.1.13.</w:t>
            </w:r>
            <w:r w:rsidR="004174C5">
              <w:rPr>
                <w:rFonts w:asciiTheme="minorHAnsi" w:eastAsiaTheme="minorEastAsia" w:hAnsiTheme="minorHAnsi" w:cstheme="minorBidi"/>
                <w:noProof/>
                <w:sz w:val="22"/>
                <w:szCs w:val="22"/>
              </w:rPr>
              <w:tab/>
            </w:r>
            <w:r w:rsidR="004174C5" w:rsidRPr="00A72C92">
              <w:rPr>
                <w:rStyle w:val="Hypertextovodkaz"/>
                <w:noProof/>
              </w:rPr>
              <w:t>Věcné a časové vazby stavby, podmiňující, vyvolané, související investice</w:t>
            </w:r>
            <w:r w:rsidR="004174C5">
              <w:rPr>
                <w:noProof/>
                <w:webHidden/>
              </w:rPr>
              <w:tab/>
            </w:r>
            <w:r w:rsidR="004174C5">
              <w:rPr>
                <w:noProof/>
                <w:webHidden/>
              </w:rPr>
              <w:fldChar w:fldCharType="begin"/>
            </w:r>
            <w:r w:rsidR="004174C5">
              <w:rPr>
                <w:noProof/>
                <w:webHidden/>
              </w:rPr>
              <w:instrText xml:space="preserve"> PAGEREF _Toc55387795 \h </w:instrText>
            </w:r>
            <w:r w:rsidR="004174C5">
              <w:rPr>
                <w:noProof/>
                <w:webHidden/>
              </w:rPr>
            </w:r>
            <w:r w:rsidR="004174C5">
              <w:rPr>
                <w:noProof/>
                <w:webHidden/>
              </w:rPr>
              <w:fldChar w:fldCharType="separate"/>
            </w:r>
            <w:r w:rsidR="004174C5">
              <w:rPr>
                <w:noProof/>
                <w:webHidden/>
              </w:rPr>
              <w:t>12</w:t>
            </w:r>
            <w:r w:rsidR="004174C5">
              <w:rPr>
                <w:noProof/>
                <w:webHidden/>
              </w:rPr>
              <w:fldChar w:fldCharType="end"/>
            </w:r>
          </w:hyperlink>
        </w:p>
        <w:p w14:paraId="79E1F6A1" w14:textId="7E099030" w:rsidR="004174C5" w:rsidRDefault="00414A74">
          <w:pPr>
            <w:pStyle w:val="Obsah2"/>
            <w:tabs>
              <w:tab w:val="left" w:pos="1200"/>
              <w:tab w:val="right" w:leader="dot" w:pos="9486"/>
            </w:tabs>
            <w:rPr>
              <w:rFonts w:asciiTheme="minorHAnsi" w:eastAsiaTheme="minorEastAsia" w:hAnsiTheme="minorHAnsi" w:cstheme="minorBidi"/>
              <w:noProof/>
              <w:sz w:val="22"/>
              <w:szCs w:val="22"/>
            </w:rPr>
          </w:pPr>
          <w:hyperlink w:anchor="_Toc55387796" w:history="1">
            <w:r w:rsidR="004174C5" w:rsidRPr="00A72C92">
              <w:rPr>
                <w:rStyle w:val="Hypertextovodkaz"/>
                <w:noProof/>
              </w:rPr>
              <w:t>B.1.14.</w:t>
            </w:r>
            <w:r w:rsidR="004174C5">
              <w:rPr>
                <w:rFonts w:asciiTheme="minorHAnsi" w:eastAsiaTheme="minorEastAsia" w:hAnsiTheme="minorHAnsi" w:cstheme="minorBidi"/>
                <w:noProof/>
                <w:sz w:val="22"/>
                <w:szCs w:val="22"/>
              </w:rPr>
              <w:tab/>
            </w:r>
            <w:r w:rsidR="004174C5" w:rsidRPr="00A72C92">
              <w:rPr>
                <w:rStyle w:val="Hypertextovodkaz"/>
                <w:noProof/>
              </w:rPr>
              <w:t>Seznam pozemků podle katastru nemovitostí dotčených změnou využití území</w:t>
            </w:r>
            <w:r w:rsidR="004174C5">
              <w:rPr>
                <w:noProof/>
                <w:webHidden/>
              </w:rPr>
              <w:tab/>
            </w:r>
            <w:r w:rsidR="004174C5">
              <w:rPr>
                <w:noProof/>
                <w:webHidden/>
              </w:rPr>
              <w:fldChar w:fldCharType="begin"/>
            </w:r>
            <w:r w:rsidR="004174C5">
              <w:rPr>
                <w:noProof/>
                <w:webHidden/>
              </w:rPr>
              <w:instrText xml:space="preserve"> PAGEREF _Toc55387796 \h </w:instrText>
            </w:r>
            <w:r w:rsidR="004174C5">
              <w:rPr>
                <w:noProof/>
                <w:webHidden/>
              </w:rPr>
            </w:r>
            <w:r w:rsidR="004174C5">
              <w:rPr>
                <w:noProof/>
                <w:webHidden/>
              </w:rPr>
              <w:fldChar w:fldCharType="separate"/>
            </w:r>
            <w:r w:rsidR="004174C5">
              <w:rPr>
                <w:noProof/>
                <w:webHidden/>
              </w:rPr>
              <w:t>12</w:t>
            </w:r>
            <w:r w:rsidR="004174C5">
              <w:rPr>
                <w:noProof/>
                <w:webHidden/>
              </w:rPr>
              <w:fldChar w:fldCharType="end"/>
            </w:r>
          </w:hyperlink>
        </w:p>
        <w:p w14:paraId="6CBF87E8" w14:textId="78D3D73E" w:rsidR="004174C5" w:rsidRDefault="00414A74">
          <w:pPr>
            <w:pStyle w:val="Obsah2"/>
            <w:tabs>
              <w:tab w:val="left" w:pos="1200"/>
              <w:tab w:val="right" w:leader="dot" w:pos="9486"/>
            </w:tabs>
            <w:rPr>
              <w:rFonts w:asciiTheme="minorHAnsi" w:eastAsiaTheme="minorEastAsia" w:hAnsiTheme="minorHAnsi" w:cstheme="minorBidi"/>
              <w:noProof/>
              <w:sz w:val="22"/>
              <w:szCs w:val="22"/>
            </w:rPr>
          </w:pPr>
          <w:hyperlink w:anchor="_Toc55387797" w:history="1">
            <w:r w:rsidR="004174C5" w:rsidRPr="00A72C92">
              <w:rPr>
                <w:rStyle w:val="Hypertextovodkaz"/>
                <w:noProof/>
              </w:rPr>
              <w:t>B.1.15.</w:t>
            </w:r>
            <w:r w:rsidR="004174C5">
              <w:rPr>
                <w:rFonts w:asciiTheme="minorHAnsi" w:eastAsiaTheme="minorEastAsia" w:hAnsiTheme="minorHAnsi" w:cstheme="minorBidi"/>
                <w:noProof/>
                <w:sz w:val="22"/>
                <w:szCs w:val="22"/>
              </w:rPr>
              <w:tab/>
            </w:r>
            <w:r w:rsidR="004174C5" w:rsidRPr="00A72C92">
              <w:rPr>
                <w:rStyle w:val="Hypertextovodkaz"/>
                <w:noProof/>
              </w:rPr>
              <w:t>Seznam pozemků podle katastru nemovitostí, na kterých vznikne ochranné nebo bezpečnostní pásmo</w:t>
            </w:r>
            <w:r w:rsidR="004174C5">
              <w:rPr>
                <w:noProof/>
                <w:webHidden/>
              </w:rPr>
              <w:tab/>
            </w:r>
            <w:r w:rsidR="004174C5">
              <w:rPr>
                <w:noProof/>
                <w:webHidden/>
              </w:rPr>
              <w:fldChar w:fldCharType="begin"/>
            </w:r>
            <w:r w:rsidR="004174C5">
              <w:rPr>
                <w:noProof/>
                <w:webHidden/>
              </w:rPr>
              <w:instrText xml:space="preserve"> PAGEREF _Toc55387797 \h </w:instrText>
            </w:r>
            <w:r w:rsidR="004174C5">
              <w:rPr>
                <w:noProof/>
                <w:webHidden/>
              </w:rPr>
            </w:r>
            <w:r w:rsidR="004174C5">
              <w:rPr>
                <w:noProof/>
                <w:webHidden/>
              </w:rPr>
              <w:fldChar w:fldCharType="separate"/>
            </w:r>
            <w:r w:rsidR="004174C5">
              <w:rPr>
                <w:noProof/>
                <w:webHidden/>
              </w:rPr>
              <w:t>12</w:t>
            </w:r>
            <w:r w:rsidR="004174C5">
              <w:rPr>
                <w:noProof/>
                <w:webHidden/>
              </w:rPr>
              <w:fldChar w:fldCharType="end"/>
            </w:r>
          </w:hyperlink>
        </w:p>
        <w:p w14:paraId="0ACDAE38" w14:textId="5F1F0817" w:rsidR="004174C5" w:rsidRDefault="00414A74">
          <w:pPr>
            <w:pStyle w:val="Obsah1"/>
            <w:tabs>
              <w:tab w:val="left" w:pos="1043"/>
              <w:tab w:val="right" w:leader="dot" w:pos="9486"/>
            </w:tabs>
            <w:rPr>
              <w:rFonts w:asciiTheme="minorHAnsi" w:eastAsiaTheme="minorEastAsia" w:hAnsiTheme="minorHAnsi" w:cstheme="minorBidi"/>
              <w:b w:val="0"/>
              <w:bCs w:val="0"/>
              <w:noProof/>
              <w:sz w:val="22"/>
              <w:szCs w:val="22"/>
            </w:rPr>
          </w:pPr>
          <w:hyperlink w:anchor="_Toc55387798" w:history="1">
            <w:r w:rsidR="004174C5" w:rsidRPr="00A72C92">
              <w:rPr>
                <w:rStyle w:val="Hypertextovodkaz"/>
                <w:noProof/>
              </w:rPr>
              <w:t>B.2.</w:t>
            </w:r>
            <w:r w:rsidR="004174C5">
              <w:rPr>
                <w:rFonts w:asciiTheme="minorHAnsi" w:eastAsiaTheme="minorEastAsia" w:hAnsiTheme="minorHAnsi" w:cstheme="minorBidi"/>
                <w:b w:val="0"/>
                <w:bCs w:val="0"/>
                <w:noProof/>
                <w:sz w:val="22"/>
                <w:szCs w:val="22"/>
              </w:rPr>
              <w:tab/>
            </w:r>
            <w:r w:rsidR="004174C5" w:rsidRPr="00A72C92">
              <w:rPr>
                <w:rStyle w:val="Hypertextovodkaz"/>
                <w:noProof/>
              </w:rPr>
              <w:t>Popis navrhované změny využití území</w:t>
            </w:r>
            <w:r w:rsidR="004174C5">
              <w:rPr>
                <w:noProof/>
                <w:webHidden/>
              </w:rPr>
              <w:tab/>
            </w:r>
            <w:r w:rsidR="004174C5">
              <w:rPr>
                <w:noProof/>
                <w:webHidden/>
              </w:rPr>
              <w:fldChar w:fldCharType="begin"/>
            </w:r>
            <w:r w:rsidR="004174C5">
              <w:rPr>
                <w:noProof/>
                <w:webHidden/>
              </w:rPr>
              <w:instrText xml:space="preserve"> PAGEREF _Toc55387798 \h </w:instrText>
            </w:r>
            <w:r w:rsidR="004174C5">
              <w:rPr>
                <w:noProof/>
                <w:webHidden/>
              </w:rPr>
            </w:r>
            <w:r w:rsidR="004174C5">
              <w:rPr>
                <w:noProof/>
                <w:webHidden/>
              </w:rPr>
              <w:fldChar w:fldCharType="separate"/>
            </w:r>
            <w:r w:rsidR="004174C5">
              <w:rPr>
                <w:noProof/>
                <w:webHidden/>
              </w:rPr>
              <w:t>13</w:t>
            </w:r>
            <w:r w:rsidR="004174C5">
              <w:rPr>
                <w:noProof/>
                <w:webHidden/>
              </w:rPr>
              <w:fldChar w:fldCharType="end"/>
            </w:r>
          </w:hyperlink>
        </w:p>
        <w:p w14:paraId="0FA15338" w14:textId="07ECF59B"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799" w:history="1">
            <w:r w:rsidR="004174C5" w:rsidRPr="00A72C92">
              <w:rPr>
                <w:rStyle w:val="Hypertextovodkaz"/>
                <w:noProof/>
              </w:rPr>
              <w:t>B.2.1.</w:t>
            </w:r>
            <w:r w:rsidR="004174C5">
              <w:rPr>
                <w:rFonts w:asciiTheme="minorHAnsi" w:eastAsiaTheme="minorEastAsia" w:hAnsiTheme="minorHAnsi" w:cstheme="minorBidi"/>
                <w:noProof/>
                <w:sz w:val="22"/>
                <w:szCs w:val="22"/>
              </w:rPr>
              <w:tab/>
            </w:r>
            <w:r w:rsidR="004174C5" w:rsidRPr="00A72C92">
              <w:rPr>
                <w:rStyle w:val="Hypertextovodkaz"/>
                <w:noProof/>
              </w:rPr>
              <w:t>Základní charakteristika stavby a jejího užívání</w:t>
            </w:r>
            <w:r w:rsidR="004174C5">
              <w:rPr>
                <w:noProof/>
                <w:webHidden/>
              </w:rPr>
              <w:tab/>
            </w:r>
            <w:r w:rsidR="004174C5">
              <w:rPr>
                <w:noProof/>
                <w:webHidden/>
              </w:rPr>
              <w:fldChar w:fldCharType="begin"/>
            </w:r>
            <w:r w:rsidR="004174C5">
              <w:rPr>
                <w:noProof/>
                <w:webHidden/>
              </w:rPr>
              <w:instrText xml:space="preserve"> PAGEREF _Toc55387799 \h </w:instrText>
            </w:r>
            <w:r w:rsidR="004174C5">
              <w:rPr>
                <w:noProof/>
                <w:webHidden/>
              </w:rPr>
            </w:r>
            <w:r w:rsidR="004174C5">
              <w:rPr>
                <w:noProof/>
                <w:webHidden/>
              </w:rPr>
              <w:fldChar w:fldCharType="separate"/>
            </w:r>
            <w:r w:rsidR="004174C5">
              <w:rPr>
                <w:noProof/>
                <w:webHidden/>
              </w:rPr>
              <w:t>13</w:t>
            </w:r>
            <w:r w:rsidR="004174C5">
              <w:rPr>
                <w:noProof/>
                <w:webHidden/>
              </w:rPr>
              <w:fldChar w:fldCharType="end"/>
            </w:r>
          </w:hyperlink>
        </w:p>
        <w:p w14:paraId="3B0239A6" w14:textId="37C6BAD6" w:rsidR="004174C5" w:rsidRDefault="00414A74">
          <w:pPr>
            <w:pStyle w:val="Obsah3"/>
            <w:rPr>
              <w:rFonts w:asciiTheme="minorHAnsi" w:eastAsiaTheme="minorEastAsia" w:hAnsiTheme="minorHAnsi" w:cstheme="minorBidi"/>
              <w:i w:val="0"/>
              <w:iCs w:val="0"/>
              <w:noProof/>
              <w:sz w:val="22"/>
              <w:szCs w:val="22"/>
            </w:rPr>
          </w:pPr>
          <w:hyperlink w:anchor="_Toc55387800" w:history="1">
            <w:r w:rsidR="004174C5" w:rsidRPr="00A72C92">
              <w:rPr>
                <w:rStyle w:val="Hypertextovodkaz"/>
                <w:noProof/>
              </w:rPr>
              <w:t>B.2.1.1.</w:t>
            </w:r>
            <w:r w:rsidR="004174C5">
              <w:rPr>
                <w:rFonts w:asciiTheme="minorHAnsi" w:eastAsiaTheme="minorEastAsia" w:hAnsiTheme="minorHAnsi" w:cstheme="minorBidi"/>
                <w:i w:val="0"/>
                <w:iCs w:val="0"/>
                <w:noProof/>
                <w:sz w:val="22"/>
                <w:szCs w:val="22"/>
              </w:rPr>
              <w:tab/>
            </w:r>
            <w:r w:rsidR="004174C5" w:rsidRPr="00A72C92">
              <w:rPr>
                <w:rStyle w:val="Hypertextovodkaz"/>
                <w:noProof/>
              </w:rPr>
              <w:t>Nová stavba nebo změna dokončené stavby</w:t>
            </w:r>
            <w:r w:rsidR="004174C5">
              <w:rPr>
                <w:noProof/>
                <w:webHidden/>
              </w:rPr>
              <w:tab/>
            </w:r>
            <w:r w:rsidR="004174C5">
              <w:rPr>
                <w:noProof/>
                <w:webHidden/>
              </w:rPr>
              <w:fldChar w:fldCharType="begin"/>
            </w:r>
            <w:r w:rsidR="004174C5">
              <w:rPr>
                <w:noProof/>
                <w:webHidden/>
              </w:rPr>
              <w:instrText xml:space="preserve"> PAGEREF _Toc55387800 \h </w:instrText>
            </w:r>
            <w:r w:rsidR="004174C5">
              <w:rPr>
                <w:noProof/>
                <w:webHidden/>
              </w:rPr>
            </w:r>
            <w:r w:rsidR="004174C5">
              <w:rPr>
                <w:noProof/>
                <w:webHidden/>
              </w:rPr>
              <w:fldChar w:fldCharType="separate"/>
            </w:r>
            <w:r w:rsidR="004174C5">
              <w:rPr>
                <w:noProof/>
                <w:webHidden/>
              </w:rPr>
              <w:t>13</w:t>
            </w:r>
            <w:r w:rsidR="004174C5">
              <w:rPr>
                <w:noProof/>
                <w:webHidden/>
              </w:rPr>
              <w:fldChar w:fldCharType="end"/>
            </w:r>
          </w:hyperlink>
        </w:p>
        <w:p w14:paraId="5F6A78E2" w14:textId="215B10E3" w:rsidR="004174C5" w:rsidRDefault="00414A74">
          <w:pPr>
            <w:pStyle w:val="Obsah3"/>
            <w:rPr>
              <w:rFonts w:asciiTheme="minorHAnsi" w:eastAsiaTheme="minorEastAsia" w:hAnsiTheme="minorHAnsi" w:cstheme="minorBidi"/>
              <w:i w:val="0"/>
              <w:iCs w:val="0"/>
              <w:noProof/>
              <w:sz w:val="22"/>
              <w:szCs w:val="22"/>
            </w:rPr>
          </w:pPr>
          <w:hyperlink w:anchor="_Toc55387801" w:history="1">
            <w:r w:rsidR="004174C5" w:rsidRPr="00A72C92">
              <w:rPr>
                <w:rStyle w:val="Hypertextovodkaz"/>
                <w:noProof/>
              </w:rPr>
              <w:t>B.2.1.2.</w:t>
            </w:r>
            <w:r w:rsidR="004174C5">
              <w:rPr>
                <w:rFonts w:asciiTheme="minorHAnsi" w:eastAsiaTheme="minorEastAsia" w:hAnsiTheme="minorHAnsi" w:cstheme="minorBidi"/>
                <w:i w:val="0"/>
                <w:iCs w:val="0"/>
                <w:noProof/>
                <w:sz w:val="22"/>
                <w:szCs w:val="22"/>
              </w:rPr>
              <w:tab/>
            </w:r>
            <w:r w:rsidR="004174C5" w:rsidRPr="00A72C92">
              <w:rPr>
                <w:rStyle w:val="Hypertextovodkaz"/>
                <w:noProof/>
              </w:rPr>
              <w:t>Účel užívání stavby</w:t>
            </w:r>
            <w:r w:rsidR="004174C5">
              <w:rPr>
                <w:noProof/>
                <w:webHidden/>
              </w:rPr>
              <w:tab/>
            </w:r>
            <w:r w:rsidR="004174C5">
              <w:rPr>
                <w:noProof/>
                <w:webHidden/>
              </w:rPr>
              <w:fldChar w:fldCharType="begin"/>
            </w:r>
            <w:r w:rsidR="004174C5">
              <w:rPr>
                <w:noProof/>
                <w:webHidden/>
              </w:rPr>
              <w:instrText xml:space="preserve"> PAGEREF _Toc55387801 \h </w:instrText>
            </w:r>
            <w:r w:rsidR="004174C5">
              <w:rPr>
                <w:noProof/>
                <w:webHidden/>
              </w:rPr>
            </w:r>
            <w:r w:rsidR="004174C5">
              <w:rPr>
                <w:noProof/>
                <w:webHidden/>
              </w:rPr>
              <w:fldChar w:fldCharType="separate"/>
            </w:r>
            <w:r w:rsidR="004174C5">
              <w:rPr>
                <w:noProof/>
                <w:webHidden/>
              </w:rPr>
              <w:t>13</w:t>
            </w:r>
            <w:r w:rsidR="004174C5">
              <w:rPr>
                <w:noProof/>
                <w:webHidden/>
              </w:rPr>
              <w:fldChar w:fldCharType="end"/>
            </w:r>
          </w:hyperlink>
        </w:p>
        <w:p w14:paraId="12AC5F4E" w14:textId="1FC7E9B2" w:rsidR="004174C5" w:rsidRDefault="00414A74">
          <w:pPr>
            <w:pStyle w:val="Obsah3"/>
            <w:rPr>
              <w:rFonts w:asciiTheme="minorHAnsi" w:eastAsiaTheme="minorEastAsia" w:hAnsiTheme="minorHAnsi" w:cstheme="minorBidi"/>
              <w:i w:val="0"/>
              <w:iCs w:val="0"/>
              <w:noProof/>
              <w:sz w:val="22"/>
              <w:szCs w:val="22"/>
            </w:rPr>
          </w:pPr>
          <w:hyperlink w:anchor="_Toc55387802" w:history="1">
            <w:r w:rsidR="004174C5" w:rsidRPr="00A72C92">
              <w:rPr>
                <w:rStyle w:val="Hypertextovodkaz"/>
                <w:noProof/>
              </w:rPr>
              <w:t>B.2.1.3.</w:t>
            </w:r>
            <w:r w:rsidR="004174C5">
              <w:rPr>
                <w:rFonts w:asciiTheme="minorHAnsi" w:eastAsiaTheme="minorEastAsia" w:hAnsiTheme="minorHAnsi" w:cstheme="minorBidi"/>
                <w:i w:val="0"/>
                <w:iCs w:val="0"/>
                <w:noProof/>
                <w:sz w:val="22"/>
                <w:szCs w:val="22"/>
              </w:rPr>
              <w:tab/>
            </w:r>
            <w:r w:rsidR="004174C5" w:rsidRPr="00A72C92">
              <w:rPr>
                <w:rStyle w:val="Hypertextovodkaz"/>
                <w:noProof/>
              </w:rPr>
              <w:t>Trvalá nebo dočasná stavba</w:t>
            </w:r>
            <w:r w:rsidR="004174C5">
              <w:rPr>
                <w:noProof/>
                <w:webHidden/>
              </w:rPr>
              <w:tab/>
            </w:r>
            <w:r w:rsidR="004174C5">
              <w:rPr>
                <w:noProof/>
                <w:webHidden/>
              </w:rPr>
              <w:fldChar w:fldCharType="begin"/>
            </w:r>
            <w:r w:rsidR="004174C5">
              <w:rPr>
                <w:noProof/>
                <w:webHidden/>
              </w:rPr>
              <w:instrText xml:space="preserve"> PAGEREF _Toc55387802 \h </w:instrText>
            </w:r>
            <w:r w:rsidR="004174C5">
              <w:rPr>
                <w:noProof/>
                <w:webHidden/>
              </w:rPr>
            </w:r>
            <w:r w:rsidR="004174C5">
              <w:rPr>
                <w:noProof/>
                <w:webHidden/>
              </w:rPr>
              <w:fldChar w:fldCharType="separate"/>
            </w:r>
            <w:r w:rsidR="004174C5">
              <w:rPr>
                <w:noProof/>
                <w:webHidden/>
              </w:rPr>
              <w:t>13</w:t>
            </w:r>
            <w:r w:rsidR="004174C5">
              <w:rPr>
                <w:noProof/>
                <w:webHidden/>
              </w:rPr>
              <w:fldChar w:fldCharType="end"/>
            </w:r>
          </w:hyperlink>
        </w:p>
        <w:p w14:paraId="79D0E7B5" w14:textId="61ADAC13" w:rsidR="004174C5" w:rsidRDefault="00414A74">
          <w:pPr>
            <w:pStyle w:val="Obsah3"/>
            <w:rPr>
              <w:rFonts w:asciiTheme="minorHAnsi" w:eastAsiaTheme="minorEastAsia" w:hAnsiTheme="minorHAnsi" w:cstheme="minorBidi"/>
              <w:i w:val="0"/>
              <w:iCs w:val="0"/>
              <w:noProof/>
              <w:sz w:val="22"/>
              <w:szCs w:val="22"/>
            </w:rPr>
          </w:pPr>
          <w:hyperlink w:anchor="_Toc55387803" w:history="1">
            <w:r w:rsidR="004174C5" w:rsidRPr="00A72C92">
              <w:rPr>
                <w:rStyle w:val="Hypertextovodkaz"/>
                <w:noProof/>
              </w:rPr>
              <w:t>B.2.1.4.</w:t>
            </w:r>
            <w:r w:rsidR="004174C5">
              <w:rPr>
                <w:rFonts w:asciiTheme="minorHAnsi" w:eastAsiaTheme="minorEastAsia" w:hAnsiTheme="minorHAnsi" w:cstheme="minorBidi"/>
                <w:i w:val="0"/>
                <w:iCs w:val="0"/>
                <w:noProof/>
                <w:sz w:val="22"/>
                <w:szCs w:val="22"/>
              </w:rPr>
              <w:tab/>
            </w:r>
            <w:r w:rsidR="004174C5" w:rsidRPr="00A72C92">
              <w:rPr>
                <w:rStyle w:val="Hypertextovodkaz"/>
                <w:noProof/>
              </w:rPr>
              <w:t>Informace o vydaných rozhodnutích a povoleních výjimky z technických požadavků na stavby a technických požadavků zabezpečujících bezbariérové užívání stavby</w:t>
            </w:r>
            <w:r w:rsidR="004174C5">
              <w:rPr>
                <w:noProof/>
                <w:webHidden/>
              </w:rPr>
              <w:tab/>
            </w:r>
            <w:r w:rsidR="004174C5">
              <w:rPr>
                <w:noProof/>
                <w:webHidden/>
              </w:rPr>
              <w:fldChar w:fldCharType="begin"/>
            </w:r>
            <w:r w:rsidR="004174C5">
              <w:rPr>
                <w:noProof/>
                <w:webHidden/>
              </w:rPr>
              <w:instrText xml:space="preserve"> PAGEREF _Toc55387803 \h </w:instrText>
            </w:r>
            <w:r w:rsidR="004174C5">
              <w:rPr>
                <w:noProof/>
                <w:webHidden/>
              </w:rPr>
            </w:r>
            <w:r w:rsidR="004174C5">
              <w:rPr>
                <w:noProof/>
                <w:webHidden/>
              </w:rPr>
              <w:fldChar w:fldCharType="separate"/>
            </w:r>
            <w:r w:rsidR="004174C5">
              <w:rPr>
                <w:noProof/>
                <w:webHidden/>
              </w:rPr>
              <w:t>13</w:t>
            </w:r>
            <w:r w:rsidR="004174C5">
              <w:rPr>
                <w:noProof/>
                <w:webHidden/>
              </w:rPr>
              <w:fldChar w:fldCharType="end"/>
            </w:r>
          </w:hyperlink>
        </w:p>
        <w:p w14:paraId="5E5609AE" w14:textId="4893C015" w:rsidR="004174C5" w:rsidRDefault="00414A74">
          <w:pPr>
            <w:pStyle w:val="Obsah3"/>
            <w:rPr>
              <w:rFonts w:asciiTheme="minorHAnsi" w:eastAsiaTheme="minorEastAsia" w:hAnsiTheme="minorHAnsi" w:cstheme="minorBidi"/>
              <w:i w:val="0"/>
              <w:iCs w:val="0"/>
              <w:noProof/>
              <w:sz w:val="22"/>
              <w:szCs w:val="22"/>
            </w:rPr>
          </w:pPr>
          <w:hyperlink w:anchor="_Toc55387804" w:history="1">
            <w:r w:rsidR="004174C5" w:rsidRPr="00A72C92">
              <w:rPr>
                <w:rStyle w:val="Hypertextovodkaz"/>
                <w:noProof/>
              </w:rPr>
              <w:t>B.2.1.5.</w:t>
            </w:r>
            <w:r w:rsidR="004174C5">
              <w:rPr>
                <w:rFonts w:asciiTheme="minorHAnsi" w:eastAsiaTheme="minorEastAsia" w:hAnsiTheme="minorHAnsi" w:cstheme="minorBidi"/>
                <w:i w:val="0"/>
                <w:iCs w:val="0"/>
                <w:noProof/>
                <w:sz w:val="22"/>
                <w:szCs w:val="22"/>
              </w:rPr>
              <w:tab/>
            </w:r>
            <w:r w:rsidR="004174C5" w:rsidRPr="00A72C92">
              <w:rPr>
                <w:rStyle w:val="Hypertextovodkaz"/>
                <w:noProof/>
              </w:rPr>
              <w:t>Informace o tom, zda a v jakých částech dokumentace jsou zohledněny podmínky závazných stanovisek dotčených orgánů</w:t>
            </w:r>
            <w:r w:rsidR="004174C5">
              <w:rPr>
                <w:noProof/>
                <w:webHidden/>
              </w:rPr>
              <w:tab/>
            </w:r>
            <w:r w:rsidR="004174C5">
              <w:rPr>
                <w:noProof/>
                <w:webHidden/>
              </w:rPr>
              <w:fldChar w:fldCharType="begin"/>
            </w:r>
            <w:r w:rsidR="004174C5">
              <w:rPr>
                <w:noProof/>
                <w:webHidden/>
              </w:rPr>
              <w:instrText xml:space="preserve"> PAGEREF _Toc55387804 \h </w:instrText>
            </w:r>
            <w:r w:rsidR="004174C5">
              <w:rPr>
                <w:noProof/>
                <w:webHidden/>
              </w:rPr>
            </w:r>
            <w:r w:rsidR="004174C5">
              <w:rPr>
                <w:noProof/>
                <w:webHidden/>
              </w:rPr>
              <w:fldChar w:fldCharType="separate"/>
            </w:r>
            <w:r w:rsidR="004174C5">
              <w:rPr>
                <w:noProof/>
                <w:webHidden/>
              </w:rPr>
              <w:t>13</w:t>
            </w:r>
            <w:r w:rsidR="004174C5">
              <w:rPr>
                <w:noProof/>
                <w:webHidden/>
              </w:rPr>
              <w:fldChar w:fldCharType="end"/>
            </w:r>
          </w:hyperlink>
        </w:p>
        <w:p w14:paraId="25BE4D07" w14:textId="2FC0FF5B" w:rsidR="004174C5" w:rsidRDefault="00414A74">
          <w:pPr>
            <w:pStyle w:val="Obsah3"/>
            <w:rPr>
              <w:rFonts w:asciiTheme="minorHAnsi" w:eastAsiaTheme="minorEastAsia" w:hAnsiTheme="minorHAnsi" w:cstheme="minorBidi"/>
              <w:i w:val="0"/>
              <w:iCs w:val="0"/>
              <w:noProof/>
              <w:sz w:val="22"/>
              <w:szCs w:val="22"/>
            </w:rPr>
          </w:pPr>
          <w:hyperlink w:anchor="_Toc55387805" w:history="1">
            <w:r w:rsidR="004174C5" w:rsidRPr="00A72C92">
              <w:rPr>
                <w:rStyle w:val="Hypertextovodkaz"/>
                <w:noProof/>
              </w:rPr>
              <w:t>B.2.1.6.</w:t>
            </w:r>
            <w:r w:rsidR="004174C5">
              <w:rPr>
                <w:rFonts w:asciiTheme="minorHAnsi" w:eastAsiaTheme="minorEastAsia" w:hAnsiTheme="minorHAnsi" w:cstheme="minorBidi"/>
                <w:i w:val="0"/>
                <w:iCs w:val="0"/>
                <w:noProof/>
                <w:sz w:val="22"/>
                <w:szCs w:val="22"/>
              </w:rPr>
              <w:tab/>
            </w:r>
            <w:r w:rsidR="004174C5" w:rsidRPr="00A72C92">
              <w:rPr>
                <w:rStyle w:val="Hypertextovodkaz"/>
                <w:noProof/>
              </w:rPr>
              <w:t>Ochrana území podle jiných právních předpisů</w:t>
            </w:r>
            <w:r w:rsidR="004174C5">
              <w:rPr>
                <w:noProof/>
                <w:webHidden/>
              </w:rPr>
              <w:tab/>
            </w:r>
            <w:r w:rsidR="004174C5">
              <w:rPr>
                <w:noProof/>
                <w:webHidden/>
              </w:rPr>
              <w:fldChar w:fldCharType="begin"/>
            </w:r>
            <w:r w:rsidR="004174C5">
              <w:rPr>
                <w:noProof/>
                <w:webHidden/>
              </w:rPr>
              <w:instrText xml:space="preserve"> PAGEREF _Toc55387805 \h </w:instrText>
            </w:r>
            <w:r w:rsidR="004174C5">
              <w:rPr>
                <w:noProof/>
                <w:webHidden/>
              </w:rPr>
            </w:r>
            <w:r w:rsidR="004174C5">
              <w:rPr>
                <w:noProof/>
                <w:webHidden/>
              </w:rPr>
              <w:fldChar w:fldCharType="separate"/>
            </w:r>
            <w:r w:rsidR="004174C5">
              <w:rPr>
                <w:noProof/>
                <w:webHidden/>
              </w:rPr>
              <w:t>13</w:t>
            </w:r>
            <w:r w:rsidR="004174C5">
              <w:rPr>
                <w:noProof/>
                <w:webHidden/>
              </w:rPr>
              <w:fldChar w:fldCharType="end"/>
            </w:r>
          </w:hyperlink>
        </w:p>
        <w:p w14:paraId="109DBFD7" w14:textId="76E860DB" w:rsidR="004174C5" w:rsidRDefault="00414A74">
          <w:pPr>
            <w:pStyle w:val="Obsah3"/>
            <w:rPr>
              <w:rFonts w:asciiTheme="minorHAnsi" w:eastAsiaTheme="minorEastAsia" w:hAnsiTheme="minorHAnsi" w:cstheme="minorBidi"/>
              <w:i w:val="0"/>
              <w:iCs w:val="0"/>
              <w:noProof/>
              <w:sz w:val="22"/>
              <w:szCs w:val="22"/>
            </w:rPr>
          </w:pPr>
          <w:hyperlink w:anchor="_Toc55387806" w:history="1">
            <w:r w:rsidR="004174C5" w:rsidRPr="00A72C92">
              <w:rPr>
                <w:rStyle w:val="Hypertextovodkaz"/>
                <w:noProof/>
              </w:rPr>
              <w:t>B.2.1.7.</w:t>
            </w:r>
            <w:r w:rsidR="004174C5">
              <w:rPr>
                <w:rFonts w:asciiTheme="minorHAnsi" w:eastAsiaTheme="minorEastAsia" w:hAnsiTheme="minorHAnsi" w:cstheme="minorBidi"/>
                <w:i w:val="0"/>
                <w:iCs w:val="0"/>
                <w:noProof/>
                <w:sz w:val="22"/>
                <w:szCs w:val="22"/>
              </w:rPr>
              <w:tab/>
            </w:r>
            <w:r w:rsidR="004174C5" w:rsidRPr="00A72C92">
              <w:rPr>
                <w:rStyle w:val="Hypertextovodkaz"/>
                <w:noProof/>
              </w:rPr>
              <w:t>Navrhované parametry stavby – zastavěná plocha, obestavěný prostor, užitná plocha, počet funkčních jednotek a jejich velikosti apod.</w:t>
            </w:r>
            <w:r w:rsidR="004174C5">
              <w:rPr>
                <w:noProof/>
                <w:webHidden/>
              </w:rPr>
              <w:tab/>
            </w:r>
            <w:r w:rsidR="004174C5">
              <w:rPr>
                <w:noProof/>
                <w:webHidden/>
              </w:rPr>
              <w:fldChar w:fldCharType="begin"/>
            </w:r>
            <w:r w:rsidR="004174C5">
              <w:rPr>
                <w:noProof/>
                <w:webHidden/>
              </w:rPr>
              <w:instrText xml:space="preserve"> PAGEREF _Toc55387806 \h </w:instrText>
            </w:r>
            <w:r w:rsidR="004174C5">
              <w:rPr>
                <w:noProof/>
                <w:webHidden/>
              </w:rPr>
            </w:r>
            <w:r w:rsidR="004174C5">
              <w:rPr>
                <w:noProof/>
                <w:webHidden/>
              </w:rPr>
              <w:fldChar w:fldCharType="separate"/>
            </w:r>
            <w:r w:rsidR="004174C5">
              <w:rPr>
                <w:noProof/>
                <w:webHidden/>
              </w:rPr>
              <w:t>13</w:t>
            </w:r>
            <w:r w:rsidR="004174C5">
              <w:rPr>
                <w:noProof/>
                <w:webHidden/>
              </w:rPr>
              <w:fldChar w:fldCharType="end"/>
            </w:r>
          </w:hyperlink>
        </w:p>
        <w:p w14:paraId="0ED55AB9" w14:textId="6053E206" w:rsidR="004174C5" w:rsidRDefault="00414A74">
          <w:pPr>
            <w:pStyle w:val="Obsah3"/>
            <w:rPr>
              <w:rFonts w:asciiTheme="minorHAnsi" w:eastAsiaTheme="minorEastAsia" w:hAnsiTheme="minorHAnsi" w:cstheme="minorBidi"/>
              <w:i w:val="0"/>
              <w:iCs w:val="0"/>
              <w:noProof/>
              <w:sz w:val="22"/>
              <w:szCs w:val="22"/>
            </w:rPr>
          </w:pPr>
          <w:hyperlink w:anchor="_Toc55387807" w:history="1">
            <w:r w:rsidR="004174C5" w:rsidRPr="00A72C92">
              <w:rPr>
                <w:rStyle w:val="Hypertextovodkaz"/>
                <w:noProof/>
              </w:rPr>
              <w:t>B.2.1.8.</w:t>
            </w:r>
            <w:r w:rsidR="004174C5">
              <w:rPr>
                <w:rFonts w:asciiTheme="minorHAnsi" w:eastAsiaTheme="minorEastAsia" w:hAnsiTheme="minorHAnsi" w:cstheme="minorBidi"/>
                <w:i w:val="0"/>
                <w:iCs w:val="0"/>
                <w:noProof/>
                <w:sz w:val="22"/>
                <w:szCs w:val="22"/>
              </w:rPr>
              <w:tab/>
            </w:r>
            <w:r w:rsidR="004174C5" w:rsidRPr="00A72C92">
              <w:rPr>
                <w:rStyle w:val="Hypertextovodkaz"/>
                <w:noProof/>
              </w:rPr>
              <w:t>Základní bilance stavby – potřeby a spotřeby médií a hmot, hospodaření s dešťovou vodou, celkové produkované množství a druhy odpadů a emisí, třída energetické budov apod.</w:t>
            </w:r>
            <w:r w:rsidR="004174C5">
              <w:rPr>
                <w:noProof/>
                <w:webHidden/>
              </w:rPr>
              <w:tab/>
            </w:r>
            <w:r w:rsidR="004174C5">
              <w:rPr>
                <w:noProof/>
                <w:webHidden/>
              </w:rPr>
              <w:fldChar w:fldCharType="begin"/>
            </w:r>
            <w:r w:rsidR="004174C5">
              <w:rPr>
                <w:noProof/>
                <w:webHidden/>
              </w:rPr>
              <w:instrText xml:space="preserve"> PAGEREF _Toc55387807 \h </w:instrText>
            </w:r>
            <w:r w:rsidR="004174C5">
              <w:rPr>
                <w:noProof/>
                <w:webHidden/>
              </w:rPr>
            </w:r>
            <w:r w:rsidR="004174C5">
              <w:rPr>
                <w:noProof/>
                <w:webHidden/>
              </w:rPr>
              <w:fldChar w:fldCharType="separate"/>
            </w:r>
            <w:r w:rsidR="004174C5">
              <w:rPr>
                <w:noProof/>
                <w:webHidden/>
              </w:rPr>
              <w:t>14</w:t>
            </w:r>
            <w:r w:rsidR="004174C5">
              <w:rPr>
                <w:noProof/>
                <w:webHidden/>
              </w:rPr>
              <w:fldChar w:fldCharType="end"/>
            </w:r>
          </w:hyperlink>
        </w:p>
        <w:p w14:paraId="2A0626DA" w14:textId="545A3857" w:rsidR="004174C5" w:rsidRDefault="00414A74">
          <w:pPr>
            <w:pStyle w:val="Obsah3"/>
            <w:rPr>
              <w:rFonts w:asciiTheme="minorHAnsi" w:eastAsiaTheme="minorEastAsia" w:hAnsiTheme="minorHAnsi" w:cstheme="minorBidi"/>
              <w:i w:val="0"/>
              <w:iCs w:val="0"/>
              <w:noProof/>
              <w:sz w:val="22"/>
              <w:szCs w:val="22"/>
            </w:rPr>
          </w:pPr>
          <w:hyperlink w:anchor="_Toc55387808" w:history="1">
            <w:r w:rsidR="004174C5" w:rsidRPr="00A72C92">
              <w:rPr>
                <w:rStyle w:val="Hypertextovodkaz"/>
                <w:noProof/>
              </w:rPr>
              <w:t>B.2.1.9.</w:t>
            </w:r>
            <w:r w:rsidR="004174C5">
              <w:rPr>
                <w:rFonts w:asciiTheme="minorHAnsi" w:eastAsiaTheme="minorEastAsia" w:hAnsiTheme="minorHAnsi" w:cstheme="minorBidi"/>
                <w:i w:val="0"/>
                <w:iCs w:val="0"/>
                <w:noProof/>
                <w:sz w:val="22"/>
                <w:szCs w:val="22"/>
              </w:rPr>
              <w:tab/>
            </w:r>
            <w:r w:rsidR="004174C5" w:rsidRPr="00A72C92">
              <w:rPr>
                <w:rStyle w:val="Hypertextovodkaz"/>
                <w:noProof/>
              </w:rPr>
              <w:t>Základní předpoklady výstavby – časové údaje o realizaci stavby, členění na etapy</w:t>
            </w:r>
            <w:r w:rsidR="004174C5">
              <w:rPr>
                <w:noProof/>
                <w:webHidden/>
              </w:rPr>
              <w:tab/>
            </w:r>
            <w:r w:rsidR="004174C5">
              <w:rPr>
                <w:noProof/>
                <w:webHidden/>
              </w:rPr>
              <w:fldChar w:fldCharType="begin"/>
            </w:r>
            <w:r w:rsidR="004174C5">
              <w:rPr>
                <w:noProof/>
                <w:webHidden/>
              </w:rPr>
              <w:instrText xml:space="preserve"> PAGEREF _Toc55387808 \h </w:instrText>
            </w:r>
            <w:r w:rsidR="004174C5">
              <w:rPr>
                <w:noProof/>
                <w:webHidden/>
              </w:rPr>
            </w:r>
            <w:r w:rsidR="004174C5">
              <w:rPr>
                <w:noProof/>
                <w:webHidden/>
              </w:rPr>
              <w:fldChar w:fldCharType="separate"/>
            </w:r>
            <w:r w:rsidR="004174C5">
              <w:rPr>
                <w:noProof/>
                <w:webHidden/>
              </w:rPr>
              <w:t>14</w:t>
            </w:r>
            <w:r w:rsidR="004174C5">
              <w:rPr>
                <w:noProof/>
                <w:webHidden/>
              </w:rPr>
              <w:fldChar w:fldCharType="end"/>
            </w:r>
          </w:hyperlink>
        </w:p>
        <w:p w14:paraId="490D4326" w14:textId="5ECC734A" w:rsidR="004174C5" w:rsidRDefault="00414A74">
          <w:pPr>
            <w:pStyle w:val="Obsah3"/>
            <w:rPr>
              <w:rFonts w:asciiTheme="minorHAnsi" w:eastAsiaTheme="minorEastAsia" w:hAnsiTheme="minorHAnsi" w:cstheme="minorBidi"/>
              <w:i w:val="0"/>
              <w:iCs w:val="0"/>
              <w:noProof/>
              <w:sz w:val="22"/>
              <w:szCs w:val="22"/>
            </w:rPr>
          </w:pPr>
          <w:hyperlink w:anchor="_Toc55387809" w:history="1">
            <w:r w:rsidR="004174C5" w:rsidRPr="00A72C92">
              <w:rPr>
                <w:rStyle w:val="Hypertextovodkaz"/>
                <w:noProof/>
              </w:rPr>
              <w:t>B.2.1.10.</w:t>
            </w:r>
            <w:r w:rsidR="004174C5">
              <w:rPr>
                <w:rFonts w:asciiTheme="minorHAnsi" w:eastAsiaTheme="minorEastAsia" w:hAnsiTheme="minorHAnsi" w:cstheme="minorBidi"/>
                <w:i w:val="0"/>
                <w:iCs w:val="0"/>
                <w:noProof/>
                <w:sz w:val="22"/>
                <w:szCs w:val="22"/>
              </w:rPr>
              <w:tab/>
            </w:r>
            <w:r w:rsidR="004174C5" w:rsidRPr="00A72C92">
              <w:rPr>
                <w:rStyle w:val="Hypertextovodkaz"/>
                <w:noProof/>
              </w:rPr>
              <w:t>Orientační náklady stavby</w:t>
            </w:r>
            <w:r w:rsidR="004174C5">
              <w:rPr>
                <w:noProof/>
                <w:webHidden/>
              </w:rPr>
              <w:tab/>
            </w:r>
            <w:r w:rsidR="004174C5">
              <w:rPr>
                <w:noProof/>
                <w:webHidden/>
              </w:rPr>
              <w:fldChar w:fldCharType="begin"/>
            </w:r>
            <w:r w:rsidR="004174C5">
              <w:rPr>
                <w:noProof/>
                <w:webHidden/>
              </w:rPr>
              <w:instrText xml:space="preserve"> PAGEREF _Toc55387809 \h </w:instrText>
            </w:r>
            <w:r w:rsidR="004174C5">
              <w:rPr>
                <w:noProof/>
                <w:webHidden/>
              </w:rPr>
            </w:r>
            <w:r w:rsidR="004174C5">
              <w:rPr>
                <w:noProof/>
                <w:webHidden/>
              </w:rPr>
              <w:fldChar w:fldCharType="separate"/>
            </w:r>
            <w:r w:rsidR="004174C5">
              <w:rPr>
                <w:noProof/>
                <w:webHidden/>
              </w:rPr>
              <w:t>14</w:t>
            </w:r>
            <w:r w:rsidR="004174C5">
              <w:rPr>
                <w:noProof/>
                <w:webHidden/>
              </w:rPr>
              <w:fldChar w:fldCharType="end"/>
            </w:r>
          </w:hyperlink>
        </w:p>
        <w:p w14:paraId="1CD5ED5C" w14:textId="1A22E11E"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810" w:history="1">
            <w:r w:rsidR="004174C5" w:rsidRPr="00A72C92">
              <w:rPr>
                <w:rStyle w:val="Hypertextovodkaz"/>
                <w:noProof/>
              </w:rPr>
              <w:t>B.2.2.</w:t>
            </w:r>
            <w:r w:rsidR="004174C5">
              <w:rPr>
                <w:rFonts w:asciiTheme="minorHAnsi" w:eastAsiaTheme="minorEastAsia" w:hAnsiTheme="minorHAnsi" w:cstheme="minorBidi"/>
                <w:noProof/>
                <w:sz w:val="22"/>
                <w:szCs w:val="22"/>
              </w:rPr>
              <w:tab/>
            </w:r>
            <w:r w:rsidR="004174C5" w:rsidRPr="00A72C92">
              <w:rPr>
                <w:rStyle w:val="Hypertextovodkaz"/>
                <w:noProof/>
              </w:rPr>
              <w:t>Celkové urbanistické a architektonické řešení</w:t>
            </w:r>
            <w:r w:rsidR="004174C5">
              <w:rPr>
                <w:noProof/>
                <w:webHidden/>
              </w:rPr>
              <w:tab/>
            </w:r>
            <w:r w:rsidR="004174C5">
              <w:rPr>
                <w:noProof/>
                <w:webHidden/>
              </w:rPr>
              <w:fldChar w:fldCharType="begin"/>
            </w:r>
            <w:r w:rsidR="004174C5">
              <w:rPr>
                <w:noProof/>
                <w:webHidden/>
              </w:rPr>
              <w:instrText xml:space="preserve"> PAGEREF _Toc55387810 \h </w:instrText>
            </w:r>
            <w:r w:rsidR="004174C5">
              <w:rPr>
                <w:noProof/>
                <w:webHidden/>
              </w:rPr>
            </w:r>
            <w:r w:rsidR="004174C5">
              <w:rPr>
                <w:noProof/>
                <w:webHidden/>
              </w:rPr>
              <w:fldChar w:fldCharType="separate"/>
            </w:r>
            <w:r w:rsidR="004174C5">
              <w:rPr>
                <w:noProof/>
                <w:webHidden/>
              </w:rPr>
              <w:t>14</w:t>
            </w:r>
            <w:r w:rsidR="004174C5">
              <w:rPr>
                <w:noProof/>
                <w:webHidden/>
              </w:rPr>
              <w:fldChar w:fldCharType="end"/>
            </w:r>
          </w:hyperlink>
        </w:p>
        <w:p w14:paraId="55FFB31E" w14:textId="6D2E386A" w:rsidR="004174C5" w:rsidRDefault="00414A74">
          <w:pPr>
            <w:pStyle w:val="Obsah3"/>
            <w:rPr>
              <w:rFonts w:asciiTheme="minorHAnsi" w:eastAsiaTheme="minorEastAsia" w:hAnsiTheme="minorHAnsi" w:cstheme="minorBidi"/>
              <w:i w:val="0"/>
              <w:iCs w:val="0"/>
              <w:noProof/>
              <w:sz w:val="22"/>
              <w:szCs w:val="22"/>
            </w:rPr>
          </w:pPr>
          <w:hyperlink w:anchor="_Toc55387811" w:history="1">
            <w:r w:rsidR="004174C5" w:rsidRPr="00A72C92">
              <w:rPr>
                <w:rStyle w:val="Hypertextovodkaz"/>
                <w:noProof/>
              </w:rPr>
              <w:t>B.2.2.1.</w:t>
            </w:r>
            <w:r w:rsidR="004174C5">
              <w:rPr>
                <w:rFonts w:asciiTheme="minorHAnsi" w:eastAsiaTheme="minorEastAsia" w:hAnsiTheme="minorHAnsi" w:cstheme="minorBidi"/>
                <w:i w:val="0"/>
                <w:iCs w:val="0"/>
                <w:noProof/>
                <w:sz w:val="22"/>
                <w:szCs w:val="22"/>
              </w:rPr>
              <w:tab/>
            </w:r>
            <w:r w:rsidR="004174C5" w:rsidRPr="00A72C92">
              <w:rPr>
                <w:rStyle w:val="Hypertextovodkaz"/>
                <w:noProof/>
              </w:rPr>
              <w:t>Urbanismus – územní regulace, kompozice prostorového řešení</w:t>
            </w:r>
            <w:r w:rsidR="004174C5">
              <w:rPr>
                <w:noProof/>
                <w:webHidden/>
              </w:rPr>
              <w:tab/>
            </w:r>
            <w:r w:rsidR="004174C5">
              <w:rPr>
                <w:noProof/>
                <w:webHidden/>
              </w:rPr>
              <w:fldChar w:fldCharType="begin"/>
            </w:r>
            <w:r w:rsidR="004174C5">
              <w:rPr>
                <w:noProof/>
                <w:webHidden/>
              </w:rPr>
              <w:instrText xml:space="preserve"> PAGEREF _Toc55387811 \h </w:instrText>
            </w:r>
            <w:r w:rsidR="004174C5">
              <w:rPr>
                <w:noProof/>
                <w:webHidden/>
              </w:rPr>
            </w:r>
            <w:r w:rsidR="004174C5">
              <w:rPr>
                <w:noProof/>
                <w:webHidden/>
              </w:rPr>
              <w:fldChar w:fldCharType="separate"/>
            </w:r>
            <w:r w:rsidR="004174C5">
              <w:rPr>
                <w:noProof/>
                <w:webHidden/>
              </w:rPr>
              <w:t>14</w:t>
            </w:r>
            <w:r w:rsidR="004174C5">
              <w:rPr>
                <w:noProof/>
                <w:webHidden/>
              </w:rPr>
              <w:fldChar w:fldCharType="end"/>
            </w:r>
          </w:hyperlink>
        </w:p>
        <w:p w14:paraId="4D8777CA" w14:textId="20571DCD" w:rsidR="004174C5" w:rsidRDefault="00414A74">
          <w:pPr>
            <w:pStyle w:val="Obsah3"/>
            <w:rPr>
              <w:rFonts w:asciiTheme="minorHAnsi" w:eastAsiaTheme="minorEastAsia" w:hAnsiTheme="minorHAnsi" w:cstheme="minorBidi"/>
              <w:i w:val="0"/>
              <w:iCs w:val="0"/>
              <w:noProof/>
              <w:sz w:val="22"/>
              <w:szCs w:val="22"/>
            </w:rPr>
          </w:pPr>
          <w:hyperlink w:anchor="_Toc55387812" w:history="1">
            <w:r w:rsidR="004174C5" w:rsidRPr="00A72C92">
              <w:rPr>
                <w:rStyle w:val="Hypertextovodkaz"/>
                <w:noProof/>
              </w:rPr>
              <w:t>B.2.2.2.</w:t>
            </w:r>
            <w:r w:rsidR="004174C5">
              <w:rPr>
                <w:rFonts w:asciiTheme="minorHAnsi" w:eastAsiaTheme="minorEastAsia" w:hAnsiTheme="minorHAnsi" w:cstheme="minorBidi"/>
                <w:i w:val="0"/>
                <w:iCs w:val="0"/>
                <w:noProof/>
                <w:sz w:val="22"/>
                <w:szCs w:val="22"/>
              </w:rPr>
              <w:tab/>
            </w:r>
            <w:r w:rsidR="004174C5" w:rsidRPr="00A72C92">
              <w:rPr>
                <w:rStyle w:val="Hypertextovodkaz"/>
                <w:noProof/>
              </w:rPr>
              <w:t>Architektonické řešení – kompozice tvarového řešení, materiálové a barevné řešení</w:t>
            </w:r>
            <w:r w:rsidR="004174C5">
              <w:rPr>
                <w:noProof/>
                <w:webHidden/>
              </w:rPr>
              <w:tab/>
            </w:r>
            <w:r w:rsidR="004174C5">
              <w:rPr>
                <w:noProof/>
                <w:webHidden/>
              </w:rPr>
              <w:fldChar w:fldCharType="begin"/>
            </w:r>
            <w:r w:rsidR="004174C5">
              <w:rPr>
                <w:noProof/>
                <w:webHidden/>
              </w:rPr>
              <w:instrText xml:space="preserve"> PAGEREF _Toc55387812 \h </w:instrText>
            </w:r>
            <w:r w:rsidR="004174C5">
              <w:rPr>
                <w:noProof/>
                <w:webHidden/>
              </w:rPr>
            </w:r>
            <w:r w:rsidR="004174C5">
              <w:rPr>
                <w:noProof/>
                <w:webHidden/>
              </w:rPr>
              <w:fldChar w:fldCharType="separate"/>
            </w:r>
            <w:r w:rsidR="004174C5">
              <w:rPr>
                <w:noProof/>
                <w:webHidden/>
              </w:rPr>
              <w:t>14</w:t>
            </w:r>
            <w:r w:rsidR="004174C5">
              <w:rPr>
                <w:noProof/>
                <w:webHidden/>
              </w:rPr>
              <w:fldChar w:fldCharType="end"/>
            </w:r>
          </w:hyperlink>
        </w:p>
        <w:p w14:paraId="610B5DD1" w14:textId="0C84B09D"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813" w:history="1">
            <w:r w:rsidR="004174C5" w:rsidRPr="00A72C92">
              <w:rPr>
                <w:rStyle w:val="Hypertextovodkaz"/>
                <w:noProof/>
              </w:rPr>
              <w:t>B.2.3.</w:t>
            </w:r>
            <w:r w:rsidR="004174C5">
              <w:rPr>
                <w:rFonts w:asciiTheme="minorHAnsi" w:eastAsiaTheme="minorEastAsia" w:hAnsiTheme="minorHAnsi" w:cstheme="minorBidi"/>
                <w:noProof/>
                <w:sz w:val="22"/>
                <w:szCs w:val="22"/>
              </w:rPr>
              <w:tab/>
            </w:r>
            <w:r w:rsidR="004174C5" w:rsidRPr="00A72C92">
              <w:rPr>
                <w:rStyle w:val="Hypertextovodkaz"/>
                <w:noProof/>
              </w:rPr>
              <w:t>Celkové provozní řešení, technologie výroby</w:t>
            </w:r>
            <w:r w:rsidR="004174C5">
              <w:rPr>
                <w:noProof/>
                <w:webHidden/>
              </w:rPr>
              <w:tab/>
            </w:r>
            <w:r w:rsidR="004174C5">
              <w:rPr>
                <w:noProof/>
                <w:webHidden/>
              </w:rPr>
              <w:fldChar w:fldCharType="begin"/>
            </w:r>
            <w:r w:rsidR="004174C5">
              <w:rPr>
                <w:noProof/>
                <w:webHidden/>
              </w:rPr>
              <w:instrText xml:space="preserve"> PAGEREF _Toc55387813 \h </w:instrText>
            </w:r>
            <w:r w:rsidR="004174C5">
              <w:rPr>
                <w:noProof/>
                <w:webHidden/>
              </w:rPr>
            </w:r>
            <w:r w:rsidR="004174C5">
              <w:rPr>
                <w:noProof/>
                <w:webHidden/>
              </w:rPr>
              <w:fldChar w:fldCharType="separate"/>
            </w:r>
            <w:r w:rsidR="004174C5">
              <w:rPr>
                <w:noProof/>
                <w:webHidden/>
              </w:rPr>
              <w:t>14</w:t>
            </w:r>
            <w:r w:rsidR="004174C5">
              <w:rPr>
                <w:noProof/>
                <w:webHidden/>
              </w:rPr>
              <w:fldChar w:fldCharType="end"/>
            </w:r>
          </w:hyperlink>
        </w:p>
        <w:p w14:paraId="0C1B082D" w14:textId="0BEE056E"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814" w:history="1">
            <w:r w:rsidR="004174C5" w:rsidRPr="00A72C92">
              <w:rPr>
                <w:rStyle w:val="Hypertextovodkaz"/>
                <w:noProof/>
              </w:rPr>
              <w:t>B.2.4.</w:t>
            </w:r>
            <w:r w:rsidR="004174C5">
              <w:rPr>
                <w:rFonts w:asciiTheme="minorHAnsi" w:eastAsiaTheme="minorEastAsia" w:hAnsiTheme="minorHAnsi" w:cstheme="minorBidi"/>
                <w:noProof/>
                <w:sz w:val="22"/>
                <w:szCs w:val="22"/>
              </w:rPr>
              <w:tab/>
            </w:r>
            <w:r w:rsidR="004174C5" w:rsidRPr="00A72C92">
              <w:rPr>
                <w:rStyle w:val="Hypertextovodkaz"/>
                <w:noProof/>
              </w:rPr>
              <w:t>Bezbariérové užívání stavby</w:t>
            </w:r>
            <w:r w:rsidR="004174C5">
              <w:rPr>
                <w:noProof/>
                <w:webHidden/>
              </w:rPr>
              <w:tab/>
            </w:r>
            <w:r w:rsidR="004174C5">
              <w:rPr>
                <w:noProof/>
                <w:webHidden/>
              </w:rPr>
              <w:fldChar w:fldCharType="begin"/>
            </w:r>
            <w:r w:rsidR="004174C5">
              <w:rPr>
                <w:noProof/>
                <w:webHidden/>
              </w:rPr>
              <w:instrText xml:space="preserve"> PAGEREF _Toc55387814 \h </w:instrText>
            </w:r>
            <w:r w:rsidR="004174C5">
              <w:rPr>
                <w:noProof/>
                <w:webHidden/>
              </w:rPr>
            </w:r>
            <w:r w:rsidR="004174C5">
              <w:rPr>
                <w:noProof/>
                <w:webHidden/>
              </w:rPr>
              <w:fldChar w:fldCharType="separate"/>
            </w:r>
            <w:r w:rsidR="004174C5">
              <w:rPr>
                <w:noProof/>
                <w:webHidden/>
              </w:rPr>
              <w:t>14</w:t>
            </w:r>
            <w:r w:rsidR="004174C5">
              <w:rPr>
                <w:noProof/>
                <w:webHidden/>
              </w:rPr>
              <w:fldChar w:fldCharType="end"/>
            </w:r>
          </w:hyperlink>
        </w:p>
        <w:p w14:paraId="04155362" w14:textId="5353CED2"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815" w:history="1">
            <w:r w:rsidR="004174C5" w:rsidRPr="00A72C92">
              <w:rPr>
                <w:rStyle w:val="Hypertextovodkaz"/>
                <w:noProof/>
              </w:rPr>
              <w:t>B.2.5.</w:t>
            </w:r>
            <w:r w:rsidR="004174C5">
              <w:rPr>
                <w:rFonts w:asciiTheme="minorHAnsi" w:eastAsiaTheme="minorEastAsia" w:hAnsiTheme="minorHAnsi" w:cstheme="minorBidi"/>
                <w:noProof/>
                <w:sz w:val="22"/>
                <w:szCs w:val="22"/>
              </w:rPr>
              <w:tab/>
            </w:r>
            <w:r w:rsidR="004174C5" w:rsidRPr="00A72C92">
              <w:rPr>
                <w:rStyle w:val="Hypertextovodkaz"/>
                <w:noProof/>
              </w:rPr>
              <w:t>Bezpečnost při užívání stavby</w:t>
            </w:r>
            <w:r w:rsidR="004174C5">
              <w:rPr>
                <w:noProof/>
                <w:webHidden/>
              </w:rPr>
              <w:tab/>
            </w:r>
            <w:r w:rsidR="004174C5">
              <w:rPr>
                <w:noProof/>
                <w:webHidden/>
              </w:rPr>
              <w:fldChar w:fldCharType="begin"/>
            </w:r>
            <w:r w:rsidR="004174C5">
              <w:rPr>
                <w:noProof/>
                <w:webHidden/>
              </w:rPr>
              <w:instrText xml:space="preserve"> PAGEREF _Toc55387815 \h </w:instrText>
            </w:r>
            <w:r w:rsidR="004174C5">
              <w:rPr>
                <w:noProof/>
                <w:webHidden/>
              </w:rPr>
            </w:r>
            <w:r w:rsidR="004174C5">
              <w:rPr>
                <w:noProof/>
                <w:webHidden/>
              </w:rPr>
              <w:fldChar w:fldCharType="separate"/>
            </w:r>
            <w:r w:rsidR="004174C5">
              <w:rPr>
                <w:noProof/>
                <w:webHidden/>
              </w:rPr>
              <w:t>15</w:t>
            </w:r>
            <w:r w:rsidR="004174C5">
              <w:rPr>
                <w:noProof/>
                <w:webHidden/>
              </w:rPr>
              <w:fldChar w:fldCharType="end"/>
            </w:r>
          </w:hyperlink>
        </w:p>
        <w:p w14:paraId="412C9072" w14:textId="436D200D"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816" w:history="1">
            <w:r w:rsidR="004174C5" w:rsidRPr="00A72C92">
              <w:rPr>
                <w:rStyle w:val="Hypertextovodkaz"/>
                <w:noProof/>
              </w:rPr>
              <w:t>B.2.6.</w:t>
            </w:r>
            <w:r w:rsidR="004174C5">
              <w:rPr>
                <w:rFonts w:asciiTheme="minorHAnsi" w:eastAsiaTheme="minorEastAsia" w:hAnsiTheme="minorHAnsi" w:cstheme="minorBidi"/>
                <w:noProof/>
                <w:sz w:val="22"/>
                <w:szCs w:val="22"/>
              </w:rPr>
              <w:tab/>
            </w:r>
            <w:r w:rsidR="004174C5" w:rsidRPr="00A72C92">
              <w:rPr>
                <w:rStyle w:val="Hypertextovodkaz"/>
                <w:noProof/>
              </w:rPr>
              <w:t>Základní charakteristika objektů</w:t>
            </w:r>
            <w:r w:rsidR="004174C5">
              <w:rPr>
                <w:noProof/>
                <w:webHidden/>
              </w:rPr>
              <w:tab/>
            </w:r>
            <w:r w:rsidR="004174C5">
              <w:rPr>
                <w:noProof/>
                <w:webHidden/>
              </w:rPr>
              <w:fldChar w:fldCharType="begin"/>
            </w:r>
            <w:r w:rsidR="004174C5">
              <w:rPr>
                <w:noProof/>
                <w:webHidden/>
              </w:rPr>
              <w:instrText xml:space="preserve"> PAGEREF _Toc55387816 \h </w:instrText>
            </w:r>
            <w:r w:rsidR="004174C5">
              <w:rPr>
                <w:noProof/>
                <w:webHidden/>
              </w:rPr>
            </w:r>
            <w:r w:rsidR="004174C5">
              <w:rPr>
                <w:noProof/>
                <w:webHidden/>
              </w:rPr>
              <w:fldChar w:fldCharType="separate"/>
            </w:r>
            <w:r w:rsidR="004174C5">
              <w:rPr>
                <w:noProof/>
                <w:webHidden/>
              </w:rPr>
              <w:t>15</w:t>
            </w:r>
            <w:r w:rsidR="004174C5">
              <w:rPr>
                <w:noProof/>
                <w:webHidden/>
              </w:rPr>
              <w:fldChar w:fldCharType="end"/>
            </w:r>
          </w:hyperlink>
        </w:p>
        <w:p w14:paraId="65AE47F1" w14:textId="0FB70566" w:rsidR="004174C5" w:rsidRDefault="00414A74">
          <w:pPr>
            <w:pStyle w:val="Obsah3"/>
            <w:rPr>
              <w:rFonts w:asciiTheme="minorHAnsi" w:eastAsiaTheme="minorEastAsia" w:hAnsiTheme="minorHAnsi" w:cstheme="minorBidi"/>
              <w:i w:val="0"/>
              <w:iCs w:val="0"/>
              <w:noProof/>
              <w:sz w:val="22"/>
              <w:szCs w:val="22"/>
            </w:rPr>
          </w:pPr>
          <w:hyperlink w:anchor="_Toc55387817" w:history="1">
            <w:r w:rsidR="004174C5" w:rsidRPr="00A72C92">
              <w:rPr>
                <w:rStyle w:val="Hypertextovodkaz"/>
                <w:noProof/>
              </w:rPr>
              <w:t>B.2.6.1.</w:t>
            </w:r>
            <w:r w:rsidR="004174C5">
              <w:rPr>
                <w:rFonts w:asciiTheme="minorHAnsi" w:eastAsiaTheme="minorEastAsia" w:hAnsiTheme="minorHAnsi" w:cstheme="minorBidi"/>
                <w:i w:val="0"/>
                <w:iCs w:val="0"/>
                <w:noProof/>
                <w:sz w:val="22"/>
                <w:szCs w:val="22"/>
              </w:rPr>
              <w:tab/>
            </w:r>
            <w:r w:rsidR="004174C5" w:rsidRPr="00A72C92">
              <w:rPr>
                <w:rStyle w:val="Hypertextovodkaz"/>
                <w:noProof/>
              </w:rPr>
              <w:t>Stavební řešení</w:t>
            </w:r>
            <w:r w:rsidR="004174C5">
              <w:rPr>
                <w:noProof/>
                <w:webHidden/>
              </w:rPr>
              <w:tab/>
            </w:r>
            <w:r w:rsidR="004174C5">
              <w:rPr>
                <w:noProof/>
                <w:webHidden/>
              </w:rPr>
              <w:fldChar w:fldCharType="begin"/>
            </w:r>
            <w:r w:rsidR="004174C5">
              <w:rPr>
                <w:noProof/>
                <w:webHidden/>
              </w:rPr>
              <w:instrText xml:space="preserve"> PAGEREF _Toc55387817 \h </w:instrText>
            </w:r>
            <w:r w:rsidR="004174C5">
              <w:rPr>
                <w:noProof/>
                <w:webHidden/>
              </w:rPr>
            </w:r>
            <w:r w:rsidR="004174C5">
              <w:rPr>
                <w:noProof/>
                <w:webHidden/>
              </w:rPr>
              <w:fldChar w:fldCharType="separate"/>
            </w:r>
            <w:r w:rsidR="004174C5">
              <w:rPr>
                <w:noProof/>
                <w:webHidden/>
              </w:rPr>
              <w:t>15</w:t>
            </w:r>
            <w:r w:rsidR="004174C5">
              <w:rPr>
                <w:noProof/>
                <w:webHidden/>
              </w:rPr>
              <w:fldChar w:fldCharType="end"/>
            </w:r>
          </w:hyperlink>
        </w:p>
        <w:p w14:paraId="6A0AE348" w14:textId="4B094556" w:rsidR="004174C5" w:rsidRDefault="00414A74">
          <w:pPr>
            <w:pStyle w:val="Obsah3"/>
            <w:rPr>
              <w:rFonts w:asciiTheme="minorHAnsi" w:eastAsiaTheme="minorEastAsia" w:hAnsiTheme="minorHAnsi" w:cstheme="minorBidi"/>
              <w:i w:val="0"/>
              <w:iCs w:val="0"/>
              <w:noProof/>
              <w:sz w:val="22"/>
              <w:szCs w:val="22"/>
            </w:rPr>
          </w:pPr>
          <w:hyperlink w:anchor="_Toc55387818" w:history="1">
            <w:r w:rsidR="004174C5" w:rsidRPr="00A72C92">
              <w:rPr>
                <w:rStyle w:val="Hypertextovodkaz"/>
                <w:noProof/>
              </w:rPr>
              <w:t>B.2.6.2.</w:t>
            </w:r>
            <w:r w:rsidR="004174C5">
              <w:rPr>
                <w:rFonts w:asciiTheme="minorHAnsi" w:eastAsiaTheme="minorEastAsia" w:hAnsiTheme="minorHAnsi" w:cstheme="minorBidi"/>
                <w:i w:val="0"/>
                <w:iCs w:val="0"/>
                <w:noProof/>
                <w:sz w:val="22"/>
                <w:szCs w:val="22"/>
              </w:rPr>
              <w:tab/>
            </w:r>
            <w:r w:rsidR="004174C5" w:rsidRPr="00A72C92">
              <w:rPr>
                <w:rStyle w:val="Hypertextovodkaz"/>
                <w:noProof/>
              </w:rPr>
              <w:t>Konstrukční a materiálové řešení</w:t>
            </w:r>
            <w:r w:rsidR="004174C5">
              <w:rPr>
                <w:noProof/>
                <w:webHidden/>
              </w:rPr>
              <w:tab/>
            </w:r>
            <w:r w:rsidR="004174C5">
              <w:rPr>
                <w:noProof/>
                <w:webHidden/>
              </w:rPr>
              <w:fldChar w:fldCharType="begin"/>
            </w:r>
            <w:r w:rsidR="004174C5">
              <w:rPr>
                <w:noProof/>
                <w:webHidden/>
              </w:rPr>
              <w:instrText xml:space="preserve"> PAGEREF _Toc55387818 \h </w:instrText>
            </w:r>
            <w:r w:rsidR="004174C5">
              <w:rPr>
                <w:noProof/>
                <w:webHidden/>
              </w:rPr>
            </w:r>
            <w:r w:rsidR="004174C5">
              <w:rPr>
                <w:noProof/>
                <w:webHidden/>
              </w:rPr>
              <w:fldChar w:fldCharType="separate"/>
            </w:r>
            <w:r w:rsidR="004174C5">
              <w:rPr>
                <w:noProof/>
                <w:webHidden/>
              </w:rPr>
              <w:t>15</w:t>
            </w:r>
            <w:r w:rsidR="004174C5">
              <w:rPr>
                <w:noProof/>
                <w:webHidden/>
              </w:rPr>
              <w:fldChar w:fldCharType="end"/>
            </w:r>
          </w:hyperlink>
        </w:p>
        <w:p w14:paraId="3EBE2F3A" w14:textId="2616B8CB" w:rsidR="004174C5" w:rsidRDefault="00414A74">
          <w:pPr>
            <w:pStyle w:val="Obsah3"/>
            <w:rPr>
              <w:rFonts w:asciiTheme="minorHAnsi" w:eastAsiaTheme="minorEastAsia" w:hAnsiTheme="minorHAnsi" w:cstheme="minorBidi"/>
              <w:i w:val="0"/>
              <w:iCs w:val="0"/>
              <w:noProof/>
              <w:sz w:val="22"/>
              <w:szCs w:val="22"/>
            </w:rPr>
          </w:pPr>
          <w:hyperlink w:anchor="_Toc55387819" w:history="1">
            <w:r w:rsidR="004174C5" w:rsidRPr="00A72C92">
              <w:rPr>
                <w:rStyle w:val="Hypertextovodkaz"/>
                <w:noProof/>
              </w:rPr>
              <w:t>B.2.6.3.</w:t>
            </w:r>
            <w:r w:rsidR="004174C5">
              <w:rPr>
                <w:rFonts w:asciiTheme="minorHAnsi" w:eastAsiaTheme="minorEastAsia" w:hAnsiTheme="minorHAnsi" w:cstheme="minorBidi"/>
                <w:i w:val="0"/>
                <w:iCs w:val="0"/>
                <w:noProof/>
                <w:sz w:val="22"/>
                <w:szCs w:val="22"/>
              </w:rPr>
              <w:tab/>
            </w:r>
            <w:r w:rsidR="004174C5" w:rsidRPr="00A72C92">
              <w:rPr>
                <w:rStyle w:val="Hypertextovodkaz"/>
                <w:noProof/>
              </w:rPr>
              <w:t>Mechanická odolnost a stabilita</w:t>
            </w:r>
            <w:r w:rsidR="004174C5">
              <w:rPr>
                <w:noProof/>
                <w:webHidden/>
              </w:rPr>
              <w:tab/>
            </w:r>
            <w:r w:rsidR="004174C5">
              <w:rPr>
                <w:noProof/>
                <w:webHidden/>
              </w:rPr>
              <w:fldChar w:fldCharType="begin"/>
            </w:r>
            <w:r w:rsidR="004174C5">
              <w:rPr>
                <w:noProof/>
                <w:webHidden/>
              </w:rPr>
              <w:instrText xml:space="preserve"> PAGEREF _Toc55387819 \h </w:instrText>
            </w:r>
            <w:r w:rsidR="004174C5">
              <w:rPr>
                <w:noProof/>
                <w:webHidden/>
              </w:rPr>
            </w:r>
            <w:r w:rsidR="004174C5">
              <w:rPr>
                <w:noProof/>
                <w:webHidden/>
              </w:rPr>
              <w:fldChar w:fldCharType="separate"/>
            </w:r>
            <w:r w:rsidR="004174C5">
              <w:rPr>
                <w:noProof/>
                <w:webHidden/>
              </w:rPr>
              <w:t>15</w:t>
            </w:r>
            <w:r w:rsidR="004174C5">
              <w:rPr>
                <w:noProof/>
                <w:webHidden/>
              </w:rPr>
              <w:fldChar w:fldCharType="end"/>
            </w:r>
          </w:hyperlink>
        </w:p>
        <w:p w14:paraId="21269765" w14:textId="62F773D1"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820" w:history="1">
            <w:r w:rsidR="004174C5" w:rsidRPr="00A72C92">
              <w:rPr>
                <w:rStyle w:val="Hypertextovodkaz"/>
                <w:noProof/>
              </w:rPr>
              <w:t>B.2.7.</w:t>
            </w:r>
            <w:r w:rsidR="004174C5">
              <w:rPr>
                <w:rFonts w:asciiTheme="minorHAnsi" w:eastAsiaTheme="minorEastAsia" w:hAnsiTheme="minorHAnsi" w:cstheme="minorBidi"/>
                <w:noProof/>
                <w:sz w:val="22"/>
                <w:szCs w:val="22"/>
              </w:rPr>
              <w:tab/>
            </w:r>
            <w:r w:rsidR="004174C5" w:rsidRPr="00A72C92">
              <w:rPr>
                <w:rStyle w:val="Hypertextovodkaz"/>
                <w:noProof/>
              </w:rPr>
              <w:t>Základní charakteristika technických a technologických zařízení</w:t>
            </w:r>
            <w:r w:rsidR="004174C5">
              <w:rPr>
                <w:noProof/>
                <w:webHidden/>
              </w:rPr>
              <w:tab/>
            </w:r>
            <w:r w:rsidR="004174C5">
              <w:rPr>
                <w:noProof/>
                <w:webHidden/>
              </w:rPr>
              <w:fldChar w:fldCharType="begin"/>
            </w:r>
            <w:r w:rsidR="004174C5">
              <w:rPr>
                <w:noProof/>
                <w:webHidden/>
              </w:rPr>
              <w:instrText xml:space="preserve"> PAGEREF _Toc55387820 \h </w:instrText>
            </w:r>
            <w:r w:rsidR="004174C5">
              <w:rPr>
                <w:noProof/>
                <w:webHidden/>
              </w:rPr>
            </w:r>
            <w:r w:rsidR="004174C5">
              <w:rPr>
                <w:noProof/>
                <w:webHidden/>
              </w:rPr>
              <w:fldChar w:fldCharType="separate"/>
            </w:r>
            <w:r w:rsidR="004174C5">
              <w:rPr>
                <w:noProof/>
                <w:webHidden/>
              </w:rPr>
              <w:t>15</w:t>
            </w:r>
            <w:r w:rsidR="004174C5">
              <w:rPr>
                <w:noProof/>
                <w:webHidden/>
              </w:rPr>
              <w:fldChar w:fldCharType="end"/>
            </w:r>
          </w:hyperlink>
        </w:p>
        <w:p w14:paraId="608AB091" w14:textId="76718E8E" w:rsidR="004174C5" w:rsidRDefault="00414A74">
          <w:pPr>
            <w:pStyle w:val="Obsah3"/>
            <w:rPr>
              <w:rFonts w:asciiTheme="minorHAnsi" w:eastAsiaTheme="minorEastAsia" w:hAnsiTheme="minorHAnsi" w:cstheme="minorBidi"/>
              <w:i w:val="0"/>
              <w:iCs w:val="0"/>
              <w:noProof/>
              <w:sz w:val="22"/>
              <w:szCs w:val="22"/>
            </w:rPr>
          </w:pPr>
          <w:hyperlink w:anchor="_Toc55387821" w:history="1">
            <w:r w:rsidR="004174C5" w:rsidRPr="00A72C92">
              <w:rPr>
                <w:rStyle w:val="Hypertextovodkaz"/>
                <w:noProof/>
              </w:rPr>
              <w:t>B.2.7.1.</w:t>
            </w:r>
            <w:r w:rsidR="004174C5">
              <w:rPr>
                <w:rFonts w:asciiTheme="minorHAnsi" w:eastAsiaTheme="minorEastAsia" w:hAnsiTheme="minorHAnsi" w:cstheme="minorBidi"/>
                <w:i w:val="0"/>
                <w:iCs w:val="0"/>
                <w:noProof/>
                <w:sz w:val="22"/>
                <w:szCs w:val="22"/>
              </w:rPr>
              <w:tab/>
            </w:r>
            <w:r w:rsidR="004174C5" w:rsidRPr="00A72C92">
              <w:rPr>
                <w:rStyle w:val="Hypertextovodkaz"/>
                <w:noProof/>
              </w:rPr>
              <w:t>Technická řešení</w:t>
            </w:r>
            <w:r w:rsidR="004174C5">
              <w:rPr>
                <w:noProof/>
                <w:webHidden/>
              </w:rPr>
              <w:tab/>
            </w:r>
            <w:r w:rsidR="004174C5">
              <w:rPr>
                <w:noProof/>
                <w:webHidden/>
              </w:rPr>
              <w:fldChar w:fldCharType="begin"/>
            </w:r>
            <w:r w:rsidR="004174C5">
              <w:rPr>
                <w:noProof/>
                <w:webHidden/>
              </w:rPr>
              <w:instrText xml:space="preserve"> PAGEREF _Toc55387821 \h </w:instrText>
            </w:r>
            <w:r w:rsidR="004174C5">
              <w:rPr>
                <w:noProof/>
                <w:webHidden/>
              </w:rPr>
            </w:r>
            <w:r w:rsidR="004174C5">
              <w:rPr>
                <w:noProof/>
                <w:webHidden/>
              </w:rPr>
              <w:fldChar w:fldCharType="separate"/>
            </w:r>
            <w:r w:rsidR="004174C5">
              <w:rPr>
                <w:noProof/>
                <w:webHidden/>
              </w:rPr>
              <w:t>15</w:t>
            </w:r>
            <w:r w:rsidR="004174C5">
              <w:rPr>
                <w:noProof/>
                <w:webHidden/>
              </w:rPr>
              <w:fldChar w:fldCharType="end"/>
            </w:r>
          </w:hyperlink>
        </w:p>
        <w:p w14:paraId="43A49154" w14:textId="67EB430D" w:rsidR="004174C5" w:rsidRDefault="00414A74">
          <w:pPr>
            <w:pStyle w:val="Obsah3"/>
            <w:rPr>
              <w:rFonts w:asciiTheme="minorHAnsi" w:eastAsiaTheme="minorEastAsia" w:hAnsiTheme="minorHAnsi" w:cstheme="minorBidi"/>
              <w:i w:val="0"/>
              <w:iCs w:val="0"/>
              <w:noProof/>
              <w:sz w:val="22"/>
              <w:szCs w:val="22"/>
            </w:rPr>
          </w:pPr>
          <w:hyperlink w:anchor="_Toc55387822" w:history="1">
            <w:r w:rsidR="004174C5" w:rsidRPr="00A72C92">
              <w:rPr>
                <w:rStyle w:val="Hypertextovodkaz"/>
                <w:noProof/>
              </w:rPr>
              <w:t>B.2.7.2.</w:t>
            </w:r>
            <w:r w:rsidR="004174C5">
              <w:rPr>
                <w:rFonts w:asciiTheme="minorHAnsi" w:eastAsiaTheme="minorEastAsia" w:hAnsiTheme="minorHAnsi" w:cstheme="minorBidi"/>
                <w:i w:val="0"/>
                <w:iCs w:val="0"/>
                <w:noProof/>
                <w:sz w:val="22"/>
                <w:szCs w:val="22"/>
              </w:rPr>
              <w:tab/>
            </w:r>
            <w:r w:rsidR="004174C5" w:rsidRPr="00A72C92">
              <w:rPr>
                <w:rStyle w:val="Hypertextovodkaz"/>
                <w:noProof/>
              </w:rPr>
              <w:t>Výčet technických a technologických zařízení</w:t>
            </w:r>
            <w:r w:rsidR="004174C5">
              <w:rPr>
                <w:noProof/>
                <w:webHidden/>
              </w:rPr>
              <w:tab/>
            </w:r>
            <w:r w:rsidR="004174C5">
              <w:rPr>
                <w:noProof/>
                <w:webHidden/>
              </w:rPr>
              <w:fldChar w:fldCharType="begin"/>
            </w:r>
            <w:r w:rsidR="004174C5">
              <w:rPr>
                <w:noProof/>
                <w:webHidden/>
              </w:rPr>
              <w:instrText xml:space="preserve"> PAGEREF _Toc55387822 \h </w:instrText>
            </w:r>
            <w:r w:rsidR="004174C5">
              <w:rPr>
                <w:noProof/>
                <w:webHidden/>
              </w:rPr>
            </w:r>
            <w:r w:rsidR="004174C5">
              <w:rPr>
                <w:noProof/>
                <w:webHidden/>
              </w:rPr>
              <w:fldChar w:fldCharType="separate"/>
            </w:r>
            <w:r w:rsidR="004174C5">
              <w:rPr>
                <w:noProof/>
                <w:webHidden/>
              </w:rPr>
              <w:t>15</w:t>
            </w:r>
            <w:r w:rsidR="004174C5">
              <w:rPr>
                <w:noProof/>
                <w:webHidden/>
              </w:rPr>
              <w:fldChar w:fldCharType="end"/>
            </w:r>
          </w:hyperlink>
        </w:p>
        <w:p w14:paraId="1B681783" w14:textId="1D06E059"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823" w:history="1">
            <w:r w:rsidR="004174C5" w:rsidRPr="00A72C92">
              <w:rPr>
                <w:rStyle w:val="Hypertextovodkaz"/>
                <w:noProof/>
              </w:rPr>
              <w:t>B.2.8.</w:t>
            </w:r>
            <w:r w:rsidR="004174C5">
              <w:rPr>
                <w:rFonts w:asciiTheme="minorHAnsi" w:eastAsiaTheme="minorEastAsia" w:hAnsiTheme="minorHAnsi" w:cstheme="minorBidi"/>
                <w:noProof/>
                <w:sz w:val="22"/>
                <w:szCs w:val="22"/>
              </w:rPr>
              <w:tab/>
            </w:r>
            <w:r w:rsidR="004174C5" w:rsidRPr="00A72C92">
              <w:rPr>
                <w:rStyle w:val="Hypertextovodkaz"/>
                <w:noProof/>
              </w:rPr>
              <w:t>Zásady požárně bezpečnostního řešení</w:t>
            </w:r>
            <w:r w:rsidR="004174C5">
              <w:rPr>
                <w:noProof/>
                <w:webHidden/>
              </w:rPr>
              <w:tab/>
            </w:r>
            <w:r w:rsidR="004174C5">
              <w:rPr>
                <w:noProof/>
                <w:webHidden/>
              </w:rPr>
              <w:fldChar w:fldCharType="begin"/>
            </w:r>
            <w:r w:rsidR="004174C5">
              <w:rPr>
                <w:noProof/>
                <w:webHidden/>
              </w:rPr>
              <w:instrText xml:space="preserve"> PAGEREF _Toc55387823 \h </w:instrText>
            </w:r>
            <w:r w:rsidR="004174C5">
              <w:rPr>
                <w:noProof/>
                <w:webHidden/>
              </w:rPr>
            </w:r>
            <w:r w:rsidR="004174C5">
              <w:rPr>
                <w:noProof/>
                <w:webHidden/>
              </w:rPr>
              <w:fldChar w:fldCharType="separate"/>
            </w:r>
            <w:r w:rsidR="004174C5">
              <w:rPr>
                <w:noProof/>
                <w:webHidden/>
              </w:rPr>
              <w:t>15</w:t>
            </w:r>
            <w:r w:rsidR="004174C5">
              <w:rPr>
                <w:noProof/>
                <w:webHidden/>
              </w:rPr>
              <w:fldChar w:fldCharType="end"/>
            </w:r>
          </w:hyperlink>
        </w:p>
        <w:p w14:paraId="035AC7D2" w14:textId="5ED50E61"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824" w:history="1">
            <w:r w:rsidR="004174C5" w:rsidRPr="00A72C92">
              <w:rPr>
                <w:rStyle w:val="Hypertextovodkaz"/>
                <w:noProof/>
              </w:rPr>
              <w:t>B.2.9.</w:t>
            </w:r>
            <w:r w:rsidR="004174C5">
              <w:rPr>
                <w:rFonts w:asciiTheme="minorHAnsi" w:eastAsiaTheme="minorEastAsia" w:hAnsiTheme="minorHAnsi" w:cstheme="minorBidi"/>
                <w:noProof/>
                <w:sz w:val="22"/>
                <w:szCs w:val="22"/>
              </w:rPr>
              <w:tab/>
            </w:r>
            <w:r w:rsidR="004174C5" w:rsidRPr="00A72C92">
              <w:rPr>
                <w:rStyle w:val="Hypertextovodkaz"/>
                <w:noProof/>
              </w:rPr>
              <w:t>Úspora energie a tepelná ochrana</w:t>
            </w:r>
            <w:r w:rsidR="004174C5">
              <w:rPr>
                <w:noProof/>
                <w:webHidden/>
              </w:rPr>
              <w:tab/>
            </w:r>
            <w:r w:rsidR="004174C5">
              <w:rPr>
                <w:noProof/>
                <w:webHidden/>
              </w:rPr>
              <w:fldChar w:fldCharType="begin"/>
            </w:r>
            <w:r w:rsidR="004174C5">
              <w:rPr>
                <w:noProof/>
                <w:webHidden/>
              </w:rPr>
              <w:instrText xml:space="preserve"> PAGEREF _Toc55387824 \h </w:instrText>
            </w:r>
            <w:r w:rsidR="004174C5">
              <w:rPr>
                <w:noProof/>
                <w:webHidden/>
              </w:rPr>
            </w:r>
            <w:r w:rsidR="004174C5">
              <w:rPr>
                <w:noProof/>
                <w:webHidden/>
              </w:rPr>
              <w:fldChar w:fldCharType="separate"/>
            </w:r>
            <w:r w:rsidR="004174C5">
              <w:rPr>
                <w:noProof/>
                <w:webHidden/>
              </w:rPr>
              <w:t>16</w:t>
            </w:r>
            <w:r w:rsidR="004174C5">
              <w:rPr>
                <w:noProof/>
                <w:webHidden/>
              </w:rPr>
              <w:fldChar w:fldCharType="end"/>
            </w:r>
          </w:hyperlink>
        </w:p>
        <w:p w14:paraId="4CB084DA" w14:textId="56F3FB70" w:rsidR="004174C5" w:rsidRDefault="00414A74">
          <w:pPr>
            <w:pStyle w:val="Obsah2"/>
            <w:tabs>
              <w:tab w:val="left" w:pos="1200"/>
              <w:tab w:val="right" w:leader="dot" w:pos="9486"/>
            </w:tabs>
            <w:rPr>
              <w:rFonts w:asciiTheme="minorHAnsi" w:eastAsiaTheme="minorEastAsia" w:hAnsiTheme="minorHAnsi" w:cstheme="minorBidi"/>
              <w:noProof/>
              <w:sz w:val="22"/>
              <w:szCs w:val="22"/>
            </w:rPr>
          </w:pPr>
          <w:hyperlink w:anchor="_Toc55387825" w:history="1">
            <w:r w:rsidR="004174C5" w:rsidRPr="00A72C92">
              <w:rPr>
                <w:rStyle w:val="Hypertextovodkaz"/>
                <w:noProof/>
              </w:rPr>
              <w:t>B.2.10.</w:t>
            </w:r>
            <w:r w:rsidR="004174C5">
              <w:rPr>
                <w:rFonts w:asciiTheme="minorHAnsi" w:eastAsiaTheme="minorEastAsia" w:hAnsiTheme="minorHAnsi" w:cstheme="minorBidi"/>
                <w:noProof/>
                <w:sz w:val="22"/>
                <w:szCs w:val="22"/>
              </w:rPr>
              <w:tab/>
            </w:r>
            <w:r w:rsidR="004174C5" w:rsidRPr="00A72C92">
              <w:rPr>
                <w:rStyle w:val="Hypertextovodkaz"/>
                <w:noProof/>
              </w:rPr>
              <w:t>Hygienické požadavky na stavby, požadavky na pracovní a komunální prostředí</w:t>
            </w:r>
            <w:r w:rsidR="004174C5">
              <w:rPr>
                <w:noProof/>
                <w:webHidden/>
              </w:rPr>
              <w:tab/>
            </w:r>
            <w:r w:rsidR="004174C5">
              <w:rPr>
                <w:noProof/>
                <w:webHidden/>
              </w:rPr>
              <w:fldChar w:fldCharType="begin"/>
            </w:r>
            <w:r w:rsidR="004174C5">
              <w:rPr>
                <w:noProof/>
                <w:webHidden/>
              </w:rPr>
              <w:instrText xml:space="preserve"> PAGEREF _Toc55387825 \h </w:instrText>
            </w:r>
            <w:r w:rsidR="004174C5">
              <w:rPr>
                <w:noProof/>
                <w:webHidden/>
              </w:rPr>
            </w:r>
            <w:r w:rsidR="004174C5">
              <w:rPr>
                <w:noProof/>
                <w:webHidden/>
              </w:rPr>
              <w:fldChar w:fldCharType="separate"/>
            </w:r>
            <w:r w:rsidR="004174C5">
              <w:rPr>
                <w:noProof/>
                <w:webHidden/>
              </w:rPr>
              <w:t>16</w:t>
            </w:r>
            <w:r w:rsidR="004174C5">
              <w:rPr>
                <w:noProof/>
                <w:webHidden/>
              </w:rPr>
              <w:fldChar w:fldCharType="end"/>
            </w:r>
          </w:hyperlink>
        </w:p>
        <w:p w14:paraId="2AE57690" w14:textId="6CF6D40C" w:rsidR="004174C5" w:rsidRDefault="00414A74">
          <w:pPr>
            <w:pStyle w:val="Obsah2"/>
            <w:tabs>
              <w:tab w:val="left" w:pos="1200"/>
              <w:tab w:val="right" w:leader="dot" w:pos="9486"/>
            </w:tabs>
            <w:rPr>
              <w:rFonts w:asciiTheme="minorHAnsi" w:eastAsiaTheme="minorEastAsia" w:hAnsiTheme="minorHAnsi" w:cstheme="minorBidi"/>
              <w:noProof/>
              <w:sz w:val="22"/>
              <w:szCs w:val="22"/>
            </w:rPr>
          </w:pPr>
          <w:hyperlink w:anchor="_Toc55387826" w:history="1">
            <w:r w:rsidR="004174C5" w:rsidRPr="00A72C92">
              <w:rPr>
                <w:rStyle w:val="Hypertextovodkaz"/>
                <w:noProof/>
              </w:rPr>
              <w:t>B.2.11.</w:t>
            </w:r>
            <w:r w:rsidR="004174C5">
              <w:rPr>
                <w:rFonts w:asciiTheme="minorHAnsi" w:eastAsiaTheme="minorEastAsia" w:hAnsiTheme="minorHAnsi" w:cstheme="minorBidi"/>
                <w:noProof/>
                <w:sz w:val="22"/>
                <w:szCs w:val="22"/>
              </w:rPr>
              <w:tab/>
            </w:r>
            <w:r w:rsidR="004174C5" w:rsidRPr="00A72C92">
              <w:rPr>
                <w:rStyle w:val="Hypertextovodkaz"/>
                <w:noProof/>
              </w:rPr>
              <w:t>Ochrana stavby před negativními účinky vnějšího prostředí</w:t>
            </w:r>
            <w:r w:rsidR="004174C5">
              <w:rPr>
                <w:noProof/>
                <w:webHidden/>
              </w:rPr>
              <w:tab/>
            </w:r>
            <w:r w:rsidR="004174C5">
              <w:rPr>
                <w:noProof/>
                <w:webHidden/>
              </w:rPr>
              <w:fldChar w:fldCharType="begin"/>
            </w:r>
            <w:r w:rsidR="004174C5">
              <w:rPr>
                <w:noProof/>
                <w:webHidden/>
              </w:rPr>
              <w:instrText xml:space="preserve"> PAGEREF _Toc55387826 \h </w:instrText>
            </w:r>
            <w:r w:rsidR="004174C5">
              <w:rPr>
                <w:noProof/>
                <w:webHidden/>
              </w:rPr>
            </w:r>
            <w:r w:rsidR="004174C5">
              <w:rPr>
                <w:noProof/>
                <w:webHidden/>
              </w:rPr>
              <w:fldChar w:fldCharType="separate"/>
            </w:r>
            <w:r w:rsidR="004174C5">
              <w:rPr>
                <w:noProof/>
                <w:webHidden/>
              </w:rPr>
              <w:t>16</w:t>
            </w:r>
            <w:r w:rsidR="004174C5">
              <w:rPr>
                <w:noProof/>
                <w:webHidden/>
              </w:rPr>
              <w:fldChar w:fldCharType="end"/>
            </w:r>
          </w:hyperlink>
        </w:p>
        <w:p w14:paraId="40024436" w14:textId="6FB27075" w:rsidR="004174C5" w:rsidRDefault="00414A74">
          <w:pPr>
            <w:pStyle w:val="Obsah3"/>
            <w:rPr>
              <w:rFonts w:asciiTheme="minorHAnsi" w:eastAsiaTheme="minorEastAsia" w:hAnsiTheme="minorHAnsi" w:cstheme="minorBidi"/>
              <w:i w:val="0"/>
              <w:iCs w:val="0"/>
              <w:noProof/>
              <w:sz w:val="22"/>
              <w:szCs w:val="22"/>
            </w:rPr>
          </w:pPr>
          <w:hyperlink w:anchor="_Toc55387827" w:history="1">
            <w:r w:rsidR="004174C5" w:rsidRPr="00A72C92">
              <w:rPr>
                <w:rStyle w:val="Hypertextovodkaz"/>
                <w:noProof/>
                <w:lang w:eastAsia="en-US"/>
              </w:rPr>
              <w:t>B.2.11.1.</w:t>
            </w:r>
            <w:r w:rsidR="004174C5">
              <w:rPr>
                <w:rFonts w:asciiTheme="minorHAnsi" w:eastAsiaTheme="minorEastAsia" w:hAnsiTheme="minorHAnsi" w:cstheme="minorBidi"/>
                <w:i w:val="0"/>
                <w:iCs w:val="0"/>
                <w:noProof/>
                <w:sz w:val="22"/>
                <w:szCs w:val="22"/>
              </w:rPr>
              <w:tab/>
            </w:r>
            <w:r w:rsidR="004174C5" w:rsidRPr="00A72C92">
              <w:rPr>
                <w:rStyle w:val="Hypertextovodkaz"/>
                <w:noProof/>
              </w:rPr>
              <w:t>Ochrana před pronikáním radonu z podloží</w:t>
            </w:r>
            <w:r w:rsidR="004174C5">
              <w:rPr>
                <w:noProof/>
                <w:webHidden/>
              </w:rPr>
              <w:tab/>
            </w:r>
            <w:r w:rsidR="004174C5">
              <w:rPr>
                <w:noProof/>
                <w:webHidden/>
              </w:rPr>
              <w:fldChar w:fldCharType="begin"/>
            </w:r>
            <w:r w:rsidR="004174C5">
              <w:rPr>
                <w:noProof/>
                <w:webHidden/>
              </w:rPr>
              <w:instrText xml:space="preserve"> PAGEREF _Toc55387827 \h </w:instrText>
            </w:r>
            <w:r w:rsidR="004174C5">
              <w:rPr>
                <w:noProof/>
                <w:webHidden/>
              </w:rPr>
            </w:r>
            <w:r w:rsidR="004174C5">
              <w:rPr>
                <w:noProof/>
                <w:webHidden/>
              </w:rPr>
              <w:fldChar w:fldCharType="separate"/>
            </w:r>
            <w:r w:rsidR="004174C5">
              <w:rPr>
                <w:noProof/>
                <w:webHidden/>
              </w:rPr>
              <w:t>16</w:t>
            </w:r>
            <w:r w:rsidR="004174C5">
              <w:rPr>
                <w:noProof/>
                <w:webHidden/>
              </w:rPr>
              <w:fldChar w:fldCharType="end"/>
            </w:r>
          </w:hyperlink>
        </w:p>
        <w:p w14:paraId="31FF938D" w14:textId="738F2EE7" w:rsidR="004174C5" w:rsidRDefault="00414A74">
          <w:pPr>
            <w:pStyle w:val="Obsah3"/>
            <w:rPr>
              <w:rFonts w:asciiTheme="minorHAnsi" w:eastAsiaTheme="minorEastAsia" w:hAnsiTheme="minorHAnsi" w:cstheme="minorBidi"/>
              <w:i w:val="0"/>
              <w:iCs w:val="0"/>
              <w:noProof/>
              <w:sz w:val="22"/>
              <w:szCs w:val="22"/>
            </w:rPr>
          </w:pPr>
          <w:hyperlink w:anchor="_Toc55387828" w:history="1">
            <w:r w:rsidR="004174C5" w:rsidRPr="00A72C92">
              <w:rPr>
                <w:rStyle w:val="Hypertextovodkaz"/>
                <w:noProof/>
              </w:rPr>
              <w:t>B.2.11.2.</w:t>
            </w:r>
            <w:r w:rsidR="004174C5">
              <w:rPr>
                <w:rFonts w:asciiTheme="minorHAnsi" w:eastAsiaTheme="minorEastAsia" w:hAnsiTheme="minorHAnsi" w:cstheme="minorBidi"/>
                <w:i w:val="0"/>
                <w:iCs w:val="0"/>
                <w:noProof/>
                <w:sz w:val="22"/>
                <w:szCs w:val="22"/>
              </w:rPr>
              <w:tab/>
            </w:r>
            <w:r w:rsidR="004174C5" w:rsidRPr="00A72C92">
              <w:rPr>
                <w:rStyle w:val="Hypertextovodkaz"/>
                <w:noProof/>
              </w:rPr>
              <w:t>Ochrana před bludnými proudy</w:t>
            </w:r>
            <w:r w:rsidR="004174C5">
              <w:rPr>
                <w:noProof/>
                <w:webHidden/>
              </w:rPr>
              <w:tab/>
            </w:r>
            <w:r w:rsidR="004174C5">
              <w:rPr>
                <w:noProof/>
                <w:webHidden/>
              </w:rPr>
              <w:fldChar w:fldCharType="begin"/>
            </w:r>
            <w:r w:rsidR="004174C5">
              <w:rPr>
                <w:noProof/>
                <w:webHidden/>
              </w:rPr>
              <w:instrText xml:space="preserve"> PAGEREF _Toc55387828 \h </w:instrText>
            </w:r>
            <w:r w:rsidR="004174C5">
              <w:rPr>
                <w:noProof/>
                <w:webHidden/>
              </w:rPr>
            </w:r>
            <w:r w:rsidR="004174C5">
              <w:rPr>
                <w:noProof/>
                <w:webHidden/>
              </w:rPr>
              <w:fldChar w:fldCharType="separate"/>
            </w:r>
            <w:r w:rsidR="004174C5">
              <w:rPr>
                <w:noProof/>
                <w:webHidden/>
              </w:rPr>
              <w:t>16</w:t>
            </w:r>
            <w:r w:rsidR="004174C5">
              <w:rPr>
                <w:noProof/>
                <w:webHidden/>
              </w:rPr>
              <w:fldChar w:fldCharType="end"/>
            </w:r>
          </w:hyperlink>
        </w:p>
        <w:p w14:paraId="34CC4A16" w14:textId="02FF0588" w:rsidR="004174C5" w:rsidRDefault="00414A74">
          <w:pPr>
            <w:pStyle w:val="Obsah3"/>
            <w:rPr>
              <w:rFonts w:asciiTheme="minorHAnsi" w:eastAsiaTheme="minorEastAsia" w:hAnsiTheme="minorHAnsi" w:cstheme="minorBidi"/>
              <w:i w:val="0"/>
              <w:iCs w:val="0"/>
              <w:noProof/>
              <w:sz w:val="22"/>
              <w:szCs w:val="22"/>
            </w:rPr>
          </w:pPr>
          <w:hyperlink w:anchor="_Toc55387829" w:history="1">
            <w:r w:rsidR="004174C5" w:rsidRPr="00A72C92">
              <w:rPr>
                <w:rStyle w:val="Hypertextovodkaz"/>
                <w:noProof/>
              </w:rPr>
              <w:t>B.2.11.3.</w:t>
            </w:r>
            <w:r w:rsidR="004174C5">
              <w:rPr>
                <w:rFonts w:asciiTheme="minorHAnsi" w:eastAsiaTheme="minorEastAsia" w:hAnsiTheme="minorHAnsi" w:cstheme="minorBidi"/>
                <w:i w:val="0"/>
                <w:iCs w:val="0"/>
                <w:noProof/>
                <w:sz w:val="22"/>
                <w:szCs w:val="22"/>
              </w:rPr>
              <w:tab/>
            </w:r>
            <w:r w:rsidR="004174C5" w:rsidRPr="00A72C92">
              <w:rPr>
                <w:rStyle w:val="Hypertextovodkaz"/>
                <w:noProof/>
              </w:rPr>
              <w:t>Ochrana před technickou seizmicitou</w:t>
            </w:r>
            <w:r w:rsidR="004174C5">
              <w:rPr>
                <w:noProof/>
                <w:webHidden/>
              </w:rPr>
              <w:tab/>
            </w:r>
            <w:r w:rsidR="004174C5">
              <w:rPr>
                <w:noProof/>
                <w:webHidden/>
              </w:rPr>
              <w:fldChar w:fldCharType="begin"/>
            </w:r>
            <w:r w:rsidR="004174C5">
              <w:rPr>
                <w:noProof/>
                <w:webHidden/>
              </w:rPr>
              <w:instrText xml:space="preserve"> PAGEREF _Toc55387829 \h </w:instrText>
            </w:r>
            <w:r w:rsidR="004174C5">
              <w:rPr>
                <w:noProof/>
                <w:webHidden/>
              </w:rPr>
            </w:r>
            <w:r w:rsidR="004174C5">
              <w:rPr>
                <w:noProof/>
                <w:webHidden/>
              </w:rPr>
              <w:fldChar w:fldCharType="separate"/>
            </w:r>
            <w:r w:rsidR="004174C5">
              <w:rPr>
                <w:noProof/>
                <w:webHidden/>
              </w:rPr>
              <w:t>16</w:t>
            </w:r>
            <w:r w:rsidR="004174C5">
              <w:rPr>
                <w:noProof/>
                <w:webHidden/>
              </w:rPr>
              <w:fldChar w:fldCharType="end"/>
            </w:r>
          </w:hyperlink>
        </w:p>
        <w:p w14:paraId="1C42FADF" w14:textId="7C69A43B" w:rsidR="004174C5" w:rsidRDefault="00414A74">
          <w:pPr>
            <w:pStyle w:val="Obsah3"/>
            <w:rPr>
              <w:rFonts w:asciiTheme="minorHAnsi" w:eastAsiaTheme="minorEastAsia" w:hAnsiTheme="minorHAnsi" w:cstheme="minorBidi"/>
              <w:i w:val="0"/>
              <w:iCs w:val="0"/>
              <w:noProof/>
              <w:sz w:val="22"/>
              <w:szCs w:val="22"/>
            </w:rPr>
          </w:pPr>
          <w:hyperlink w:anchor="_Toc55387830" w:history="1">
            <w:r w:rsidR="004174C5" w:rsidRPr="00A72C92">
              <w:rPr>
                <w:rStyle w:val="Hypertextovodkaz"/>
                <w:noProof/>
              </w:rPr>
              <w:t>B.2.11.4.</w:t>
            </w:r>
            <w:r w:rsidR="004174C5">
              <w:rPr>
                <w:rFonts w:asciiTheme="minorHAnsi" w:eastAsiaTheme="minorEastAsia" w:hAnsiTheme="minorHAnsi" w:cstheme="minorBidi"/>
                <w:i w:val="0"/>
                <w:iCs w:val="0"/>
                <w:noProof/>
                <w:sz w:val="22"/>
                <w:szCs w:val="22"/>
              </w:rPr>
              <w:tab/>
            </w:r>
            <w:r w:rsidR="004174C5" w:rsidRPr="00A72C92">
              <w:rPr>
                <w:rStyle w:val="Hypertextovodkaz"/>
                <w:noProof/>
              </w:rPr>
              <w:t>Ochrana před hlukem</w:t>
            </w:r>
            <w:r w:rsidR="004174C5">
              <w:rPr>
                <w:noProof/>
                <w:webHidden/>
              </w:rPr>
              <w:tab/>
            </w:r>
            <w:r w:rsidR="004174C5">
              <w:rPr>
                <w:noProof/>
                <w:webHidden/>
              </w:rPr>
              <w:fldChar w:fldCharType="begin"/>
            </w:r>
            <w:r w:rsidR="004174C5">
              <w:rPr>
                <w:noProof/>
                <w:webHidden/>
              </w:rPr>
              <w:instrText xml:space="preserve"> PAGEREF _Toc55387830 \h </w:instrText>
            </w:r>
            <w:r w:rsidR="004174C5">
              <w:rPr>
                <w:noProof/>
                <w:webHidden/>
              </w:rPr>
            </w:r>
            <w:r w:rsidR="004174C5">
              <w:rPr>
                <w:noProof/>
                <w:webHidden/>
              </w:rPr>
              <w:fldChar w:fldCharType="separate"/>
            </w:r>
            <w:r w:rsidR="004174C5">
              <w:rPr>
                <w:noProof/>
                <w:webHidden/>
              </w:rPr>
              <w:t>16</w:t>
            </w:r>
            <w:r w:rsidR="004174C5">
              <w:rPr>
                <w:noProof/>
                <w:webHidden/>
              </w:rPr>
              <w:fldChar w:fldCharType="end"/>
            </w:r>
          </w:hyperlink>
        </w:p>
        <w:p w14:paraId="509EFE6C" w14:textId="32076CEC" w:rsidR="004174C5" w:rsidRDefault="00414A74">
          <w:pPr>
            <w:pStyle w:val="Obsah3"/>
            <w:rPr>
              <w:rFonts w:asciiTheme="minorHAnsi" w:eastAsiaTheme="minorEastAsia" w:hAnsiTheme="minorHAnsi" w:cstheme="minorBidi"/>
              <w:i w:val="0"/>
              <w:iCs w:val="0"/>
              <w:noProof/>
              <w:sz w:val="22"/>
              <w:szCs w:val="22"/>
            </w:rPr>
          </w:pPr>
          <w:hyperlink w:anchor="_Toc55387831" w:history="1">
            <w:r w:rsidR="004174C5" w:rsidRPr="00A72C92">
              <w:rPr>
                <w:rStyle w:val="Hypertextovodkaz"/>
                <w:noProof/>
              </w:rPr>
              <w:t>B.2.11.5.</w:t>
            </w:r>
            <w:r w:rsidR="004174C5">
              <w:rPr>
                <w:rFonts w:asciiTheme="minorHAnsi" w:eastAsiaTheme="minorEastAsia" w:hAnsiTheme="minorHAnsi" w:cstheme="minorBidi"/>
                <w:i w:val="0"/>
                <w:iCs w:val="0"/>
                <w:noProof/>
                <w:sz w:val="22"/>
                <w:szCs w:val="22"/>
              </w:rPr>
              <w:tab/>
            </w:r>
            <w:r w:rsidR="004174C5" w:rsidRPr="00A72C92">
              <w:rPr>
                <w:rStyle w:val="Hypertextovodkaz"/>
                <w:noProof/>
              </w:rPr>
              <w:t>Protipovodňová opatření</w:t>
            </w:r>
            <w:r w:rsidR="004174C5">
              <w:rPr>
                <w:noProof/>
                <w:webHidden/>
              </w:rPr>
              <w:tab/>
            </w:r>
            <w:r w:rsidR="004174C5">
              <w:rPr>
                <w:noProof/>
                <w:webHidden/>
              </w:rPr>
              <w:fldChar w:fldCharType="begin"/>
            </w:r>
            <w:r w:rsidR="004174C5">
              <w:rPr>
                <w:noProof/>
                <w:webHidden/>
              </w:rPr>
              <w:instrText xml:space="preserve"> PAGEREF _Toc55387831 \h </w:instrText>
            </w:r>
            <w:r w:rsidR="004174C5">
              <w:rPr>
                <w:noProof/>
                <w:webHidden/>
              </w:rPr>
            </w:r>
            <w:r w:rsidR="004174C5">
              <w:rPr>
                <w:noProof/>
                <w:webHidden/>
              </w:rPr>
              <w:fldChar w:fldCharType="separate"/>
            </w:r>
            <w:r w:rsidR="004174C5">
              <w:rPr>
                <w:noProof/>
                <w:webHidden/>
              </w:rPr>
              <w:t>16</w:t>
            </w:r>
            <w:r w:rsidR="004174C5">
              <w:rPr>
                <w:noProof/>
                <w:webHidden/>
              </w:rPr>
              <w:fldChar w:fldCharType="end"/>
            </w:r>
          </w:hyperlink>
        </w:p>
        <w:p w14:paraId="7E936506" w14:textId="13686A0F" w:rsidR="004174C5" w:rsidRDefault="00414A74">
          <w:pPr>
            <w:pStyle w:val="Obsah3"/>
            <w:rPr>
              <w:rFonts w:asciiTheme="minorHAnsi" w:eastAsiaTheme="minorEastAsia" w:hAnsiTheme="minorHAnsi" w:cstheme="minorBidi"/>
              <w:i w:val="0"/>
              <w:iCs w:val="0"/>
              <w:noProof/>
              <w:sz w:val="22"/>
              <w:szCs w:val="22"/>
            </w:rPr>
          </w:pPr>
          <w:hyperlink w:anchor="_Toc55387832" w:history="1">
            <w:r w:rsidR="004174C5" w:rsidRPr="00A72C92">
              <w:rPr>
                <w:rStyle w:val="Hypertextovodkaz"/>
                <w:noProof/>
                <w:lang w:eastAsia="en-US"/>
              </w:rPr>
              <w:t>B.2.11.6.</w:t>
            </w:r>
            <w:r w:rsidR="004174C5">
              <w:rPr>
                <w:rFonts w:asciiTheme="minorHAnsi" w:eastAsiaTheme="minorEastAsia" w:hAnsiTheme="minorHAnsi" w:cstheme="minorBidi"/>
                <w:i w:val="0"/>
                <w:iCs w:val="0"/>
                <w:noProof/>
                <w:sz w:val="22"/>
                <w:szCs w:val="22"/>
              </w:rPr>
              <w:tab/>
            </w:r>
            <w:r w:rsidR="004174C5" w:rsidRPr="00A72C92">
              <w:rPr>
                <w:rStyle w:val="Hypertextovodkaz"/>
                <w:noProof/>
              </w:rPr>
              <w:t>Sesuvy půdy</w:t>
            </w:r>
            <w:r w:rsidR="004174C5">
              <w:rPr>
                <w:noProof/>
                <w:webHidden/>
              </w:rPr>
              <w:tab/>
            </w:r>
            <w:r w:rsidR="004174C5">
              <w:rPr>
                <w:noProof/>
                <w:webHidden/>
              </w:rPr>
              <w:fldChar w:fldCharType="begin"/>
            </w:r>
            <w:r w:rsidR="004174C5">
              <w:rPr>
                <w:noProof/>
                <w:webHidden/>
              </w:rPr>
              <w:instrText xml:space="preserve"> PAGEREF _Toc55387832 \h </w:instrText>
            </w:r>
            <w:r w:rsidR="004174C5">
              <w:rPr>
                <w:noProof/>
                <w:webHidden/>
              </w:rPr>
            </w:r>
            <w:r w:rsidR="004174C5">
              <w:rPr>
                <w:noProof/>
                <w:webHidden/>
              </w:rPr>
              <w:fldChar w:fldCharType="separate"/>
            </w:r>
            <w:r w:rsidR="004174C5">
              <w:rPr>
                <w:noProof/>
                <w:webHidden/>
              </w:rPr>
              <w:t>16</w:t>
            </w:r>
            <w:r w:rsidR="004174C5">
              <w:rPr>
                <w:noProof/>
                <w:webHidden/>
              </w:rPr>
              <w:fldChar w:fldCharType="end"/>
            </w:r>
          </w:hyperlink>
        </w:p>
        <w:p w14:paraId="779797AE" w14:textId="56957D28" w:rsidR="004174C5" w:rsidRDefault="00414A74">
          <w:pPr>
            <w:pStyle w:val="Obsah3"/>
            <w:rPr>
              <w:rFonts w:asciiTheme="minorHAnsi" w:eastAsiaTheme="minorEastAsia" w:hAnsiTheme="minorHAnsi" w:cstheme="minorBidi"/>
              <w:i w:val="0"/>
              <w:iCs w:val="0"/>
              <w:noProof/>
              <w:sz w:val="22"/>
              <w:szCs w:val="22"/>
            </w:rPr>
          </w:pPr>
          <w:hyperlink w:anchor="_Toc55387833" w:history="1">
            <w:r w:rsidR="004174C5" w:rsidRPr="00A72C92">
              <w:rPr>
                <w:rStyle w:val="Hypertextovodkaz"/>
                <w:noProof/>
              </w:rPr>
              <w:t>B.2.11.7.</w:t>
            </w:r>
            <w:r w:rsidR="004174C5">
              <w:rPr>
                <w:rFonts w:asciiTheme="minorHAnsi" w:eastAsiaTheme="minorEastAsia" w:hAnsiTheme="minorHAnsi" w:cstheme="minorBidi"/>
                <w:i w:val="0"/>
                <w:iCs w:val="0"/>
                <w:noProof/>
                <w:sz w:val="22"/>
                <w:szCs w:val="22"/>
              </w:rPr>
              <w:tab/>
            </w:r>
            <w:r w:rsidR="004174C5" w:rsidRPr="00A72C92">
              <w:rPr>
                <w:rStyle w:val="Hypertextovodkaz"/>
                <w:noProof/>
              </w:rPr>
              <w:t>Poddolování</w:t>
            </w:r>
            <w:r w:rsidR="004174C5">
              <w:rPr>
                <w:noProof/>
                <w:webHidden/>
              </w:rPr>
              <w:tab/>
            </w:r>
            <w:r w:rsidR="004174C5">
              <w:rPr>
                <w:noProof/>
                <w:webHidden/>
              </w:rPr>
              <w:fldChar w:fldCharType="begin"/>
            </w:r>
            <w:r w:rsidR="004174C5">
              <w:rPr>
                <w:noProof/>
                <w:webHidden/>
              </w:rPr>
              <w:instrText xml:space="preserve"> PAGEREF _Toc55387833 \h </w:instrText>
            </w:r>
            <w:r w:rsidR="004174C5">
              <w:rPr>
                <w:noProof/>
                <w:webHidden/>
              </w:rPr>
            </w:r>
            <w:r w:rsidR="004174C5">
              <w:rPr>
                <w:noProof/>
                <w:webHidden/>
              </w:rPr>
              <w:fldChar w:fldCharType="separate"/>
            </w:r>
            <w:r w:rsidR="004174C5">
              <w:rPr>
                <w:noProof/>
                <w:webHidden/>
              </w:rPr>
              <w:t>16</w:t>
            </w:r>
            <w:r w:rsidR="004174C5">
              <w:rPr>
                <w:noProof/>
                <w:webHidden/>
              </w:rPr>
              <w:fldChar w:fldCharType="end"/>
            </w:r>
          </w:hyperlink>
        </w:p>
        <w:p w14:paraId="0DA2DBD6" w14:textId="63A5FA33" w:rsidR="004174C5" w:rsidRDefault="00414A74">
          <w:pPr>
            <w:pStyle w:val="Obsah1"/>
            <w:tabs>
              <w:tab w:val="left" w:pos="1043"/>
              <w:tab w:val="right" w:leader="dot" w:pos="9486"/>
            </w:tabs>
            <w:rPr>
              <w:rFonts w:asciiTheme="minorHAnsi" w:eastAsiaTheme="minorEastAsia" w:hAnsiTheme="minorHAnsi" w:cstheme="minorBidi"/>
              <w:b w:val="0"/>
              <w:bCs w:val="0"/>
              <w:noProof/>
              <w:sz w:val="22"/>
              <w:szCs w:val="22"/>
            </w:rPr>
          </w:pPr>
          <w:hyperlink w:anchor="_Toc55387834" w:history="1">
            <w:r w:rsidR="004174C5" w:rsidRPr="00A72C92">
              <w:rPr>
                <w:rStyle w:val="Hypertextovodkaz"/>
                <w:noProof/>
              </w:rPr>
              <w:t>B.3.</w:t>
            </w:r>
            <w:r w:rsidR="004174C5">
              <w:rPr>
                <w:rFonts w:asciiTheme="minorHAnsi" w:eastAsiaTheme="minorEastAsia" w:hAnsiTheme="minorHAnsi" w:cstheme="minorBidi"/>
                <w:b w:val="0"/>
                <w:bCs w:val="0"/>
                <w:noProof/>
                <w:sz w:val="22"/>
                <w:szCs w:val="22"/>
              </w:rPr>
              <w:tab/>
            </w:r>
            <w:r w:rsidR="004174C5" w:rsidRPr="00A72C92">
              <w:rPr>
                <w:rStyle w:val="Hypertextovodkaz"/>
                <w:noProof/>
              </w:rPr>
              <w:t>Připojení na technickou infrastrukturu</w:t>
            </w:r>
            <w:r w:rsidR="004174C5">
              <w:rPr>
                <w:noProof/>
                <w:webHidden/>
              </w:rPr>
              <w:tab/>
            </w:r>
            <w:r w:rsidR="004174C5">
              <w:rPr>
                <w:noProof/>
                <w:webHidden/>
              </w:rPr>
              <w:fldChar w:fldCharType="begin"/>
            </w:r>
            <w:r w:rsidR="004174C5">
              <w:rPr>
                <w:noProof/>
                <w:webHidden/>
              </w:rPr>
              <w:instrText xml:space="preserve"> PAGEREF _Toc55387834 \h </w:instrText>
            </w:r>
            <w:r w:rsidR="004174C5">
              <w:rPr>
                <w:noProof/>
                <w:webHidden/>
              </w:rPr>
            </w:r>
            <w:r w:rsidR="004174C5">
              <w:rPr>
                <w:noProof/>
                <w:webHidden/>
              </w:rPr>
              <w:fldChar w:fldCharType="separate"/>
            </w:r>
            <w:r w:rsidR="004174C5">
              <w:rPr>
                <w:noProof/>
                <w:webHidden/>
              </w:rPr>
              <w:t>16</w:t>
            </w:r>
            <w:r w:rsidR="004174C5">
              <w:rPr>
                <w:noProof/>
                <w:webHidden/>
              </w:rPr>
              <w:fldChar w:fldCharType="end"/>
            </w:r>
          </w:hyperlink>
        </w:p>
        <w:p w14:paraId="3BD84A54" w14:textId="00129AD5"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835" w:history="1">
            <w:r w:rsidR="004174C5" w:rsidRPr="00A72C92">
              <w:rPr>
                <w:rStyle w:val="Hypertextovodkaz"/>
                <w:noProof/>
              </w:rPr>
              <w:t>B.3.1.</w:t>
            </w:r>
            <w:r w:rsidR="004174C5">
              <w:rPr>
                <w:rFonts w:asciiTheme="minorHAnsi" w:eastAsiaTheme="minorEastAsia" w:hAnsiTheme="minorHAnsi" w:cstheme="minorBidi"/>
                <w:noProof/>
                <w:sz w:val="22"/>
                <w:szCs w:val="22"/>
              </w:rPr>
              <w:tab/>
            </w:r>
            <w:r w:rsidR="004174C5" w:rsidRPr="00A72C92">
              <w:rPr>
                <w:rStyle w:val="Hypertextovodkaz"/>
                <w:noProof/>
              </w:rPr>
              <w:t>Napojovací místa technické infrastruktury</w:t>
            </w:r>
            <w:r w:rsidR="004174C5">
              <w:rPr>
                <w:noProof/>
                <w:webHidden/>
              </w:rPr>
              <w:tab/>
            </w:r>
            <w:r w:rsidR="004174C5">
              <w:rPr>
                <w:noProof/>
                <w:webHidden/>
              </w:rPr>
              <w:fldChar w:fldCharType="begin"/>
            </w:r>
            <w:r w:rsidR="004174C5">
              <w:rPr>
                <w:noProof/>
                <w:webHidden/>
              </w:rPr>
              <w:instrText xml:space="preserve"> PAGEREF _Toc55387835 \h </w:instrText>
            </w:r>
            <w:r w:rsidR="004174C5">
              <w:rPr>
                <w:noProof/>
                <w:webHidden/>
              </w:rPr>
            </w:r>
            <w:r w:rsidR="004174C5">
              <w:rPr>
                <w:noProof/>
                <w:webHidden/>
              </w:rPr>
              <w:fldChar w:fldCharType="separate"/>
            </w:r>
            <w:r w:rsidR="004174C5">
              <w:rPr>
                <w:noProof/>
                <w:webHidden/>
              </w:rPr>
              <w:t>16</w:t>
            </w:r>
            <w:r w:rsidR="004174C5">
              <w:rPr>
                <w:noProof/>
                <w:webHidden/>
              </w:rPr>
              <w:fldChar w:fldCharType="end"/>
            </w:r>
          </w:hyperlink>
        </w:p>
        <w:p w14:paraId="73A84B15" w14:textId="3CFA1BF9"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836" w:history="1">
            <w:r w:rsidR="004174C5" w:rsidRPr="00A72C92">
              <w:rPr>
                <w:rStyle w:val="Hypertextovodkaz"/>
                <w:noProof/>
              </w:rPr>
              <w:t>B.3.2.</w:t>
            </w:r>
            <w:r w:rsidR="004174C5">
              <w:rPr>
                <w:rFonts w:asciiTheme="minorHAnsi" w:eastAsiaTheme="minorEastAsia" w:hAnsiTheme="minorHAnsi" w:cstheme="minorBidi"/>
                <w:noProof/>
                <w:sz w:val="22"/>
                <w:szCs w:val="22"/>
              </w:rPr>
              <w:tab/>
            </w:r>
            <w:r w:rsidR="004174C5" w:rsidRPr="00A72C92">
              <w:rPr>
                <w:rStyle w:val="Hypertextovodkaz"/>
                <w:noProof/>
              </w:rPr>
              <w:t>Připojovací rozměry, výkonové kapacity a délky</w:t>
            </w:r>
            <w:r w:rsidR="004174C5">
              <w:rPr>
                <w:noProof/>
                <w:webHidden/>
              </w:rPr>
              <w:tab/>
            </w:r>
            <w:r w:rsidR="004174C5">
              <w:rPr>
                <w:noProof/>
                <w:webHidden/>
              </w:rPr>
              <w:fldChar w:fldCharType="begin"/>
            </w:r>
            <w:r w:rsidR="004174C5">
              <w:rPr>
                <w:noProof/>
                <w:webHidden/>
              </w:rPr>
              <w:instrText xml:space="preserve"> PAGEREF _Toc55387836 \h </w:instrText>
            </w:r>
            <w:r w:rsidR="004174C5">
              <w:rPr>
                <w:noProof/>
                <w:webHidden/>
              </w:rPr>
            </w:r>
            <w:r w:rsidR="004174C5">
              <w:rPr>
                <w:noProof/>
                <w:webHidden/>
              </w:rPr>
              <w:fldChar w:fldCharType="separate"/>
            </w:r>
            <w:r w:rsidR="004174C5">
              <w:rPr>
                <w:noProof/>
                <w:webHidden/>
              </w:rPr>
              <w:t>17</w:t>
            </w:r>
            <w:r w:rsidR="004174C5">
              <w:rPr>
                <w:noProof/>
                <w:webHidden/>
              </w:rPr>
              <w:fldChar w:fldCharType="end"/>
            </w:r>
          </w:hyperlink>
        </w:p>
        <w:p w14:paraId="1A556B47" w14:textId="27915E07" w:rsidR="004174C5" w:rsidRDefault="00414A74">
          <w:pPr>
            <w:pStyle w:val="Obsah1"/>
            <w:tabs>
              <w:tab w:val="left" w:pos="1043"/>
              <w:tab w:val="right" w:leader="dot" w:pos="9486"/>
            </w:tabs>
            <w:rPr>
              <w:rFonts w:asciiTheme="minorHAnsi" w:eastAsiaTheme="minorEastAsia" w:hAnsiTheme="minorHAnsi" w:cstheme="minorBidi"/>
              <w:b w:val="0"/>
              <w:bCs w:val="0"/>
              <w:noProof/>
              <w:sz w:val="22"/>
              <w:szCs w:val="22"/>
            </w:rPr>
          </w:pPr>
          <w:hyperlink w:anchor="_Toc55387837" w:history="1">
            <w:r w:rsidR="004174C5" w:rsidRPr="00A72C92">
              <w:rPr>
                <w:rStyle w:val="Hypertextovodkaz"/>
                <w:noProof/>
              </w:rPr>
              <w:t>B.4.</w:t>
            </w:r>
            <w:r w:rsidR="004174C5">
              <w:rPr>
                <w:rFonts w:asciiTheme="minorHAnsi" w:eastAsiaTheme="minorEastAsia" w:hAnsiTheme="minorHAnsi" w:cstheme="minorBidi"/>
                <w:b w:val="0"/>
                <w:bCs w:val="0"/>
                <w:noProof/>
                <w:sz w:val="22"/>
                <w:szCs w:val="22"/>
              </w:rPr>
              <w:tab/>
            </w:r>
            <w:r w:rsidR="004174C5" w:rsidRPr="00A72C92">
              <w:rPr>
                <w:rStyle w:val="Hypertextovodkaz"/>
                <w:noProof/>
              </w:rPr>
              <w:t>Dopravní řešení</w:t>
            </w:r>
            <w:r w:rsidR="004174C5">
              <w:rPr>
                <w:noProof/>
                <w:webHidden/>
              </w:rPr>
              <w:tab/>
            </w:r>
            <w:r w:rsidR="004174C5">
              <w:rPr>
                <w:noProof/>
                <w:webHidden/>
              </w:rPr>
              <w:fldChar w:fldCharType="begin"/>
            </w:r>
            <w:r w:rsidR="004174C5">
              <w:rPr>
                <w:noProof/>
                <w:webHidden/>
              </w:rPr>
              <w:instrText xml:space="preserve"> PAGEREF _Toc55387837 \h </w:instrText>
            </w:r>
            <w:r w:rsidR="004174C5">
              <w:rPr>
                <w:noProof/>
                <w:webHidden/>
              </w:rPr>
            </w:r>
            <w:r w:rsidR="004174C5">
              <w:rPr>
                <w:noProof/>
                <w:webHidden/>
              </w:rPr>
              <w:fldChar w:fldCharType="separate"/>
            </w:r>
            <w:r w:rsidR="004174C5">
              <w:rPr>
                <w:noProof/>
                <w:webHidden/>
              </w:rPr>
              <w:t>17</w:t>
            </w:r>
            <w:r w:rsidR="004174C5">
              <w:rPr>
                <w:noProof/>
                <w:webHidden/>
              </w:rPr>
              <w:fldChar w:fldCharType="end"/>
            </w:r>
          </w:hyperlink>
        </w:p>
        <w:p w14:paraId="5A014601" w14:textId="763C1638"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838" w:history="1">
            <w:r w:rsidR="004174C5" w:rsidRPr="00A72C92">
              <w:rPr>
                <w:rStyle w:val="Hypertextovodkaz"/>
                <w:noProof/>
              </w:rPr>
              <w:t>B.4.1.</w:t>
            </w:r>
            <w:r w:rsidR="004174C5">
              <w:rPr>
                <w:rFonts w:asciiTheme="minorHAnsi" w:eastAsiaTheme="minorEastAsia" w:hAnsiTheme="minorHAnsi" w:cstheme="minorBidi"/>
                <w:noProof/>
                <w:sz w:val="22"/>
                <w:szCs w:val="22"/>
              </w:rPr>
              <w:tab/>
            </w:r>
            <w:r w:rsidR="004174C5" w:rsidRPr="00A72C92">
              <w:rPr>
                <w:rStyle w:val="Hypertextovodkaz"/>
                <w:noProof/>
              </w:rPr>
              <w:t>Popis dopravního řešení včetně bezbariérových opatření pro přístupnost a užívání stavby osobami se sníženou schopností pohybu nebo orientace</w:t>
            </w:r>
            <w:r w:rsidR="004174C5">
              <w:rPr>
                <w:noProof/>
                <w:webHidden/>
              </w:rPr>
              <w:tab/>
            </w:r>
            <w:r w:rsidR="004174C5">
              <w:rPr>
                <w:noProof/>
                <w:webHidden/>
              </w:rPr>
              <w:fldChar w:fldCharType="begin"/>
            </w:r>
            <w:r w:rsidR="004174C5">
              <w:rPr>
                <w:noProof/>
                <w:webHidden/>
              </w:rPr>
              <w:instrText xml:space="preserve"> PAGEREF _Toc55387838 \h </w:instrText>
            </w:r>
            <w:r w:rsidR="004174C5">
              <w:rPr>
                <w:noProof/>
                <w:webHidden/>
              </w:rPr>
            </w:r>
            <w:r w:rsidR="004174C5">
              <w:rPr>
                <w:noProof/>
                <w:webHidden/>
              </w:rPr>
              <w:fldChar w:fldCharType="separate"/>
            </w:r>
            <w:r w:rsidR="004174C5">
              <w:rPr>
                <w:noProof/>
                <w:webHidden/>
              </w:rPr>
              <w:t>17</w:t>
            </w:r>
            <w:r w:rsidR="004174C5">
              <w:rPr>
                <w:noProof/>
                <w:webHidden/>
              </w:rPr>
              <w:fldChar w:fldCharType="end"/>
            </w:r>
          </w:hyperlink>
        </w:p>
        <w:p w14:paraId="7DE76B94" w14:textId="027E666A"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839" w:history="1">
            <w:r w:rsidR="004174C5" w:rsidRPr="00A72C92">
              <w:rPr>
                <w:rStyle w:val="Hypertextovodkaz"/>
                <w:noProof/>
              </w:rPr>
              <w:t>B.4.2.</w:t>
            </w:r>
            <w:r w:rsidR="004174C5">
              <w:rPr>
                <w:rFonts w:asciiTheme="minorHAnsi" w:eastAsiaTheme="minorEastAsia" w:hAnsiTheme="minorHAnsi" w:cstheme="minorBidi"/>
                <w:noProof/>
                <w:sz w:val="22"/>
                <w:szCs w:val="22"/>
              </w:rPr>
              <w:tab/>
            </w:r>
            <w:r w:rsidR="004174C5" w:rsidRPr="00A72C92">
              <w:rPr>
                <w:rStyle w:val="Hypertextovodkaz"/>
                <w:noProof/>
              </w:rPr>
              <w:t>Napojení území na stávající dopravní infrastrukturu</w:t>
            </w:r>
            <w:r w:rsidR="004174C5">
              <w:rPr>
                <w:noProof/>
                <w:webHidden/>
              </w:rPr>
              <w:tab/>
            </w:r>
            <w:r w:rsidR="004174C5">
              <w:rPr>
                <w:noProof/>
                <w:webHidden/>
              </w:rPr>
              <w:fldChar w:fldCharType="begin"/>
            </w:r>
            <w:r w:rsidR="004174C5">
              <w:rPr>
                <w:noProof/>
                <w:webHidden/>
              </w:rPr>
              <w:instrText xml:space="preserve"> PAGEREF _Toc55387839 \h </w:instrText>
            </w:r>
            <w:r w:rsidR="004174C5">
              <w:rPr>
                <w:noProof/>
                <w:webHidden/>
              </w:rPr>
            </w:r>
            <w:r w:rsidR="004174C5">
              <w:rPr>
                <w:noProof/>
                <w:webHidden/>
              </w:rPr>
              <w:fldChar w:fldCharType="separate"/>
            </w:r>
            <w:r w:rsidR="004174C5">
              <w:rPr>
                <w:noProof/>
                <w:webHidden/>
              </w:rPr>
              <w:t>17</w:t>
            </w:r>
            <w:r w:rsidR="004174C5">
              <w:rPr>
                <w:noProof/>
                <w:webHidden/>
              </w:rPr>
              <w:fldChar w:fldCharType="end"/>
            </w:r>
          </w:hyperlink>
        </w:p>
        <w:p w14:paraId="3216F717" w14:textId="08B8DDA3"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840" w:history="1">
            <w:r w:rsidR="004174C5" w:rsidRPr="00A72C92">
              <w:rPr>
                <w:rStyle w:val="Hypertextovodkaz"/>
                <w:noProof/>
              </w:rPr>
              <w:t>B.4.3.</w:t>
            </w:r>
            <w:r w:rsidR="004174C5">
              <w:rPr>
                <w:rFonts w:asciiTheme="minorHAnsi" w:eastAsiaTheme="minorEastAsia" w:hAnsiTheme="minorHAnsi" w:cstheme="minorBidi"/>
                <w:noProof/>
                <w:sz w:val="22"/>
                <w:szCs w:val="22"/>
              </w:rPr>
              <w:tab/>
            </w:r>
            <w:r w:rsidR="004174C5" w:rsidRPr="00A72C92">
              <w:rPr>
                <w:rStyle w:val="Hypertextovodkaz"/>
                <w:noProof/>
              </w:rPr>
              <w:t>Doprava v klidu</w:t>
            </w:r>
            <w:r w:rsidR="004174C5">
              <w:rPr>
                <w:noProof/>
                <w:webHidden/>
              </w:rPr>
              <w:tab/>
            </w:r>
            <w:r w:rsidR="004174C5">
              <w:rPr>
                <w:noProof/>
                <w:webHidden/>
              </w:rPr>
              <w:fldChar w:fldCharType="begin"/>
            </w:r>
            <w:r w:rsidR="004174C5">
              <w:rPr>
                <w:noProof/>
                <w:webHidden/>
              </w:rPr>
              <w:instrText xml:space="preserve"> PAGEREF _Toc55387840 \h </w:instrText>
            </w:r>
            <w:r w:rsidR="004174C5">
              <w:rPr>
                <w:noProof/>
                <w:webHidden/>
              </w:rPr>
            </w:r>
            <w:r w:rsidR="004174C5">
              <w:rPr>
                <w:noProof/>
                <w:webHidden/>
              </w:rPr>
              <w:fldChar w:fldCharType="separate"/>
            </w:r>
            <w:r w:rsidR="004174C5">
              <w:rPr>
                <w:noProof/>
                <w:webHidden/>
              </w:rPr>
              <w:t>17</w:t>
            </w:r>
            <w:r w:rsidR="004174C5">
              <w:rPr>
                <w:noProof/>
                <w:webHidden/>
              </w:rPr>
              <w:fldChar w:fldCharType="end"/>
            </w:r>
          </w:hyperlink>
        </w:p>
        <w:p w14:paraId="3611FD9B" w14:textId="0B329E1A"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841" w:history="1">
            <w:r w:rsidR="004174C5" w:rsidRPr="00A72C92">
              <w:rPr>
                <w:rStyle w:val="Hypertextovodkaz"/>
                <w:noProof/>
              </w:rPr>
              <w:t>B.4.4.</w:t>
            </w:r>
            <w:r w:rsidR="004174C5">
              <w:rPr>
                <w:rFonts w:asciiTheme="minorHAnsi" w:eastAsiaTheme="minorEastAsia" w:hAnsiTheme="minorHAnsi" w:cstheme="minorBidi"/>
                <w:noProof/>
                <w:sz w:val="22"/>
                <w:szCs w:val="22"/>
              </w:rPr>
              <w:tab/>
            </w:r>
            <w:r w:rsidR="004174C5" w:rsidRPr="00A72C92">
              <w:rPr>
                <w:rStyle w:val="Hypertextovodkaz"/>
                <w:iCs/>
                <w:noProof/>
              </w:rPr>
              <w:t>P</w:t>
            </w:r>
            <w:r w:rsidR="004174C5" w:rsidRPr="00A72C92">
              <w:rPr>
                <w:rStyle w:val="Hypertextovodkaz"/>
                <w:noProof/>
              </w:rPr>
              <w:t>ěší a cyklistické stezky</w:t>
            </w:r>
            <w:r w:rsidR="004174C5">
              <w:rPr>
                <w:noProof/>
                <w:webHidden/>
              </w:rPr>
              <w:tab/>
            </w:r>
            <w:r w:rsidR="004174C5">
              <w:rPr>
                <w:noProof/>
                <w:webHidden/>
              </w:rPr>
              <w:fldChar w:fldCharType="begin"/>
            </w:r>
            <w:r w:rsidR="004174C5">
              <w:rPr>
                <w:noProof/>
                <w:webHidden/>
              </w:rPr>
              <w:instrText xml:space="preserve"> PAGEREF _Toc55387841 \h </w:instrText>
            </w:r>
            <w:r w:rsidR="004174C5">
              <w:rPr>
                <w:noProof/>
                <w:webHidden/>
              </w:rPr>
            </w:r>
            <w:r w:rsidR="004174C5">
              <w:rPr>
                <w:noProof/>
                <w:webHidden/>
              </w:rPr>
              <w:fldChar w:fldCharType="separate"/>
            </w:r>
            <w:r w:rsidR="004174C5">
              <w:rPr>
                <w:noProof/>
                <w:webHidden/>
              </w:rPr>
              <w:t>17</w:t>
            </w:r>
            <w:r w:rsidR="004174C5">
              <w:rPr>
                <w:noProof/>
                <w:webHidden/>
              </w:rPr>
              <w:fldChar w:fldCharType="end"/>
            </w:r>
          </w:hyperlink>
        </w:p>
        <w:p w14:paraId="6B3AEB63" w14:textId="65ED6A9C" w:rsidR="004174C5" w:rsidRDefault="00414A74">
          <w:pPr>
            <w:pStyle w:val="Obsah1"/>
            <w:tabs>
              <w:tab w:val="left" w:pos="1043"/>
              <w:tab w:val="right" w:leader="dot" w:pos="9486"/>
            </w:tabs>
            <w:rPr>
              <w:rFonts w:asciiTheme="minorHAnsi" w:eastAsiaTheme="minorEastAsia" w:hAnsiTheme="minorHAnsi" w:cstheme="minorBidi"/>
              <w:b w:val="0"/>
              <w:bCs w:val="0"/>
              <w:noProof/>
              <w:sz w:val="22"/>
              <w:szCs w:val="22"/>
            </w:rPr>
          </w:pPr>
          <w:hyperlink w:anchor="_Toc55387842" w:history="1">
            <w:r w:rsidR="004174C5" w:rsidRPr="00A72C92">
              <w:rPr>
                <w:rStyle w:val="Hypertextovodkaz"/>
                <w:noProof/>
              </w:rPr>
              <w:t>B.5.</w:t>
            </w:r>
            <w:r w:rsidR="004174C5">
              <w:rPr>
                <w:rFonts w:asciiTheme="minorHAnsi" w:eastAsiaTheme="minorEastAsia" w:hAnsiTheme="minorHAnsi" w:cstheme="minorBidi"/>
                <w:b w:val="0"/>
                <w:bCs w:val="0"/>
                <w:noProof/>
                <w:sz w:val="22"/>
                <w:szCs w:val="22"/>
              </w:rPr>
              <w:tab/>
            </w:r>
            <w:r w:rsidR="004174C5" w:rsidRPr="00A72C92">
              <w:rPr>
                <w:rStyle w:val="Hypertextovodkaz"/>
                <w:noProof/>
              </w:rPr>
              <w:t>Řešení vegetace</w:t>
            </w:r>
            <w:r w:rsidR="004174C5">
              <w:rPr>
                <w:noProof/>
                <w:webHidden/>
              </w:rPr>
              <w:tab/>
            </w:r>
            <w:r w:rsidR="004174C5">
              <w:rPr>
                <w:noProof/>
                <w:webHidden/>
              </w:rPr>
              <w:fldChar w:fldCharType="begin"/>
            </w:r>
            <w:r w:rsidR="004174C5">
              <w:rPr>
                <w:noProof/>
                <w:webHidden/>
              </w:rPr>
              <w:instrText xml:space="preserve"> PAGEREF _Toc55387842 \h </w:instrText>
            </w:r>
            <w:r w:rsidR="004174C5">
              <w:rPr>
                <w:noProof/>
                <w:webHidden/>
              </w:rPr>
            </w:r>
            <w:r w:rsidR="004174C5">
              <w:rPr>
                <w:noProof/>
                <w:webHidden/>
              </w:rPr>
              <w:fldChar w:fldCharType="separate"/>
            </w:r>
            <w:r w:rsidR="004174C5">
              <w:rPr>
                <w:noProof/>
                <w:webHidden/>
              </w:rPr>
              <w:t>17</w:t>
            </w:r>
            <w:r w:rsidR="004174C5">
              <w:rPr>
                <w:noProof/>
                <w:webHidden/>
              </w:rPr>
              <w:fldChar w:fldCharType="end"/>
            </w:r>
          </w:hyperlink>
        </w:p>
        <w:p w14:paraId="4E652B20" w14:textId="5364D771"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843" w:history="1">
            <w:r w:rsidR="004174C5" w:rsidRPr="00A72C92">
              <w:rPr>
                <w:rStyle w:val="Hypertextovodkaz"/>
                <w:noProof/>
              </w:rPr>
              <w:t>B.5.1.</w:t>
            </w:r>
            <w:r w:rsidR="004174C5">
              <w:rPr>
                <w:rFonts w:asciiTheme="minorHAnsi" w:eastAsiaTheme="minorEastAsia" w:hAnsiTheme="minorHAnsi" w:cstheme="minorBidi"/>
                <w:noProof/>
                <w:sz w:val="22"/>
                <w:szCs w:val="22"/>
              </w:rPr>
              <w:tab/>
            </w:r>
            <w:r w:rsidR="004174C5" w:rsidRPr="00A72C92">
              <w:rPr>
                <w:rStyle w:val="Hypertextovodkaz"/>
                <w:noProof/>
              </w:rPr>
              <w:t>T</w:t>
            </w:r>
            <w:r w:rsidR="004174C5" w:rsidRPr="00A72C92">
              <w:rPr>
                <w:rStyle w:val="Hypertextovodkaz"/>
                <w:iCs/>
                <w:noProof/>
              </w:rPr>
              <w:t>erénní úpravy</w:t>
            </w:r>
            <w:r w:rsidR="004174C5">
              <w:rPr>
                <w:noProof/>
                <w:webHidden/>
              </w:rPr>
              <w:tab/>
            </w:r>
            <w:r w:rsidR="004174C5">
              <w:rPr>
                <w:noProof/>
                <w:webHidden/>
              </w:rPr>
              <w:fldChar w:fldCharType="begin"/>
            </w:r>
            <w:r w:rsidR="004174C5">
              <w:rPr>
                <w:noProof/>
                <w:webHidden/>
              </w:rPr>
              <w:instrText xml:space="preserve"> PAGEREF _Toc55387843 \h </w:instrText>
            </w:r>
            <w:r w:rsidR="004174C5">
              <w:rPr>
                <w:noProof/>
                <w:webHidden/>
              </w:rPr>
            </w:r>
            <w:r w:rsidR="004174C5">
              <w:rPr>
                <w:noProof/>
                <w:webHidden/>
              </w:rPr>
              <w:fldChar w:fldCharType="separate"/>
            </w:r>
            <w:r w:rsidR="004174C5">
              <w:rPr>
                <w:noProof/>
                <w:webHidden/>
              </w:rPr>
              <w:t>17</w:t>
            </w:r>
            <w:r w:rsidR="004174C5">
              <w:rPr>
                <w:noProof/>
                <w:webHidden/>
              </w:rPr>
              <w:fldChar w:fldCharType="end"/>
            </w:r>
          </w:hyperlink>
        </w:p>
        <w:p w14:paraId="1A3455B3" w14:textId="6442FFA8"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844" w:history="1">
            <w:r w:rsidR="004174C5" w:rsidRPr="00A72C92">
              <w:rPr>
                <w:rStyle w:val="Hypertextovodkaz"/>
                <w:noProof/>
              </w:rPr>
              <w:t>B.5.2.</w:t>
            </w:r>
            <w:r w:rsidR="004174C5">
              <w:rPr>
                <w:rFonts w:asciiTheme="minorHAnsi" w:eastAsiaTheme="minorEastAsia" w:hAnsiTheme="minorHAnsi" w:cstheme="minorBidi"/>
                <w:noProof/>
                <w:sz w:val="22"/>
                <w:szCs w:val="22"/>
              </w:rPr>
              <w:tab/>
            </w:r>
            <w:r w:rsidR="004174C5" w:rsidRPr="00A72C92">
              <w:rPr>
                <w:rStyle w:val="Hypertextovodkaz"/>
                <w:noProof/>
              </w:rPr>
              <w:t>P</w:t>
            </w:r>
            <w:r w:rsidR="004174C5" w:rsidRPr="00A72C92">
              <w:rPr>
                <w:rStyle w:val="Hypertextovodkaz"/>
                <w:iCs/>
                <w:noProof/>
              </w:rPr>
              <w:t>oužité vegetační prvky</w:t>
            </w:r>
            <w:r w:rsidR="004174C5">
              <w:rPr>
                <w:noProof/>
                <w:webHidden/>
              </w:rPr>
              <w:tab/>
            </w:r>
            <w:r w:rsidR="004174C5">
              <w:rPr>
                <w:noProof/>
                <w:webHidden/>
              </w:rPr>
              <w:fldChar w:fldCharType="begin"/>
            </w:r>
            <w:r w:rsidR="004174C5">
              <w:rPr>
                <w:noProof/>
                <w:webHidden/>
              </w:rPr>
              <w:instrText xml:space="preserve"> PAGEREF _Toc55387844 \h </w:instrText>
            </w:r>
            <w:r w:rsidR="004174C5">
              <w:rPr>
                <w:noProof/>
                <w:webHidden/>
              </w:rPr>
            </w:r>
            <w:r w:rsidR="004174C5">
              <w:rPr>
                <w:noProof/>
                <w:webHidden/>
              </w:rPr>
              <w:fldChar w:fldCharType="separate"/>
            </w:r>
            <w:r w:rsidR="004174C5">
              <w:rPr>
                <w:noProof/>
                <w:webHidden/>
              </w:rPr>
              <w:t>17</w:t>
            </w:r>
            <w:r w:rsidR="004174C5">
              <w:rPr>
                <w:noProof/>
                <w:webHidden/>
              </w:rPr>
              <w:fldChar w:fldCharType="end"/>
            </w:r>
          </w:hyperlink>
        </w:p>
        <w:p w14:paraId="64C87D28" w14:textId="64F7B766"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845" w:history="1">
            <w:r w:rsidR="004174C5" w:rsidRPr="00A72C92">
              <w:rPr>
                <w:rStyle w:val="Hypertextovodkaz"/>
                <w:noProof/>
              </w:rPr>
              <w:t>B.5.3.</w:t>
            </w:r>
            <w:r w:rsidR="004174C5">
              <w:rPr>
                <w:rFonts w:asciiTheme="minorHAnsi" w:eastAsiaTheme="minorEastAsia" w:hAnsiTheme="minorHAnsi" w:cstheme="minorBidi"/>
                <w:noProof/>
                <w:sz w:val="22"/>
                <w:szCs w:val="22"/>
              </w:rPr>
              <w:tab/>
            </w:r>
            <w:r w:rsidR="004174C5" w:rsidRPr="00A72C92">
              <w:rPr>
                <w:rStyle w:val="Hypertextovodkaz"/>
                <w:noProof/>
              </w:rPr>
              <w:t>B</w:t>
            </w:r>
            <w:r w:rsidR="004174C5" w:rsidRPr="00A72C92">
              <w:rPr>
                <w:rStyle w:val="Hypertextovodkaz"/>
                <w:iCs/>
                <w:noProof/>
              </w:rPr>
              <w:t>iotechnická opatření</w:t>
            </w:r>
            <w:r w:rsidR="004174C5">
              <w:rPr>
                <w:noProof/>
                <w:webHidden/>
              </w:rPr>
              <w:tab/>
            </w:r>
            <w:r w:rsidR="004174C5">
              <w:rPr>
                <w:noProof/>
                <w:webHidden/>
              </w:rPr>
              <w:fldChar w:fldCharType="begin"/>
            </w:r>
            <w:r w:rsidR="004174C5">
              <w:rPr>
                <w:noProof/>
                <w:webHidden/>
              </w:rPr>
              <w:instrText xml:space="preserve"> PAGEREF _Toc55387845 \h </w:instrText>
            </w:r>
            <w:r w:rsidR="004174C5">
              <w:rPr>
                <w:noProof/>
                <w:webHidden/>
              </w:rPr>
            </w:r>
            <w:r w:rsidR="004174C5">
              <w:rPr>
                <w:noProof/>
                <w:webHidden/>
              </w:rPr>
              <w:fldChar w:fldCharType="separate"/>
            </w:r>
            <w:r w:rsidR="004174C5">
              <w:rPr>
                <w:noProof/>
                <w:webHidden/>
              </w:rPr>
              <w:t>17</w:t>
            </w:r>
            <w:r w:rsidR="004174C5">
              <w:rPr>
                <w:noProof/>
                <w:webHidden/>
              </w:rPr>
              <w:fldChar w:fldCharType="end"/>
            </w:r>
          </w:hyperlink>
        </w:p>
        <w:p w14:paraId="7A764C28" w14:textId="7ABCAFA5" w:rsidR="004174C5" w:rsidRDefault="00414A74">
          <w:pPr>
            <w:pStyle w:val="Obsah1"/>
            <w:tabs>
              <w:tab w:val="left" w:pos="1043"/>
              <w:tab w:val="right" w:leader="dot" w:pos="9486"/>
            </w:tabs>
            <w:rPr>
              <w:rFonts w:asciiTheme="minorHAnsi" w:eastAsiaTheme="minorEastAsia" w:hAnsiTheme="minorHAnsi" w:cstheme="minorBidi"/>
              <w:b w:val="0"/>
              <w:bCs w:val="0"/>
              <w:noProof/>
              <w:sz w:val="22"/>
              <w:szCs w:val="22"/>
            </w:rPr>
          </w:pPr>
          <w:hyperlink w:anchor="_Toc55387846" w:history="1">
            <w:r w:rsidR="004174C5" w:rsidRPr="00A72C92">
              <w:rPr>
                <w:rStyle w:val="Hypertextovodkaz"/>
                <w:noProof/>
              </w:rPr>
              <w:t>B.6.</w:t>
            </w:r>
            <w:r w:rsidR="004174C5">
              <w:rPr>
                <w:rFonts w:asciiTheme="minorHAnsi" w:eastAsiaTheme="minorEastAsia" w:hAnsiTheme="minorHAnsi" w:cstheme="minorBidi"/>
                <w:b w:val="0"/>
                <w:bCs w:val="0"/>
                <w:noProof/>
                <w:sz w:val="22"/>
                <w:szCs w:val="22"/>
              </w:rPr>
              <w:tab/>
            </w:r>
            <w:r w:rsidR="004174C5" w:rsidRPr="00A72C92">
              <w:rPr>
                <w:rStyle w:val="Hypertextovodkaz"/>
                <w:noProof/>
              </w:rPr>
              <w:t>Popis vlivů stavby na životní prostředí a jeho ochrana</w:t>
            </w:r>
            <w:r w:rsidR="004174C5">
              <w:rPr>
                <w:noProof/>
                <w:webHidden/>
              </w:rPr>
              <w:tab/>
            </w:r>
            <w:r w:rsidR="004174C5">
              <w:rPr>
                <w:noProof/>
                <w:webHidden/>
              </w:rPr>
              <w:fldChar w:fldCharType="begin"/>
            </w:r>
            <w:r w:rsidR="004174C5">
              <w:rPr>
                <w:noProof/>
                <w:webHidden/>
              </w:rPr>
              <w:instrText xml:space="preserve"> PAGEREF _Toc55387846 \h </w:instrText>
            </w:r>
            <w:r w:rsidR="004174C5">
              <w:rPr>
                <w:noProof/>
                <w:webHidden/>
              </w:rPr>
            </w:r>
            <w:r w:rsidR="004174C5">
              <w:rPr>
                <w:noProof/>
                <w:webHidden/>
              </w:rPr>
              <w:fldChar w:fldCharType="separate"/>
            </w:r>
            <w:r w:rsidR="004174C5">
              <w:rPr>
                <w:noProof/>
                <w:webHidden/>
              </w:rPr>
              <w:t>18</w:t>
            </w:r>
            <w:r w:rsidR="004174C5">
              <w:rPr>
                <w:noProof/>
                <w:webHidden/>
              </w:rPr>
              <w:fldChar w:fldCharType="end"/>
            </w:r>
          </w:hyperlink>
        </w:p>
        <w:p w14:paraId="27549890" w14:textId="0EA4BCF0"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847" w:history="1">
            <w:r w:rsidR="004174C5" w:rsidRPr="00A72C92">
              <w:rPr>
                <w:rStyle w:val="Hypertextovodkaz"/>
                <w:noProof/>
              </w:rPr>
              <w:t>B.6.1.</w:t>
            </w:r>
            <w:r w:rsidR="004174C5">
              <w:rPr>
                <w:rFonts w:asciiTheme="minorHAnsi" w:eastAsiaTheme="minorEastAsia" w:hAnsiTheme="minorHAnsi" w:cstheme="minorBidi"/>
                <w:noProof/>
                <w:sz w:val="22"/>
                <w:szCs w:val="22"/>
              </w:rPr>
              <w:tab/>
            </w:r>
            <w:r w:rsidR="004174C5" w:rsidRPr="00A72C92">
              <w:rPr>
                <w:rStyle w:val="Hypertextovodkaz"/>
                <w:noProof/>
              </w:rPr>
              <w:t>Vliv stavby na životní prostředí – ovzduší, hluk, voda, odpady a půda</w:t>
            </w:r>
            <w:r w:rsidR="004174C5">
              <w:rPr>
                <w:noProof/>
                <w:webHidden/>
              </w:rPr>
              <w:tab/>
            </w:r>
            <w:r w:rsidR="004174C5">
              <w:rPr>
                <w:noProof/>
                <w:webHidden/>
              </w:rPr>
              <w:fldChar w:fldCharType="begin"/>
            </w:r>
            <w:r w:rsidR="004174C5">
              <w:rPr>
                <w:noProof/>
                <w:webHidden/>
              </w:rPr>
              <w:instrText xml:space="preserve"> PAGEREF _Toc55387847 \h </w:instrText>
            </w:r>
            <w:r w:rsidR="004174C5">
              <w:rPr>
                <w:noProof/>
                <w:webHidden/>
              </w:rPr>
            </w:r>
            <w:r w:rsidR="004174C5">
              <w:rPr>
                <w:noProof/>
                <w:webHidden/>
              </w:rPr>
              <w:fldChar w:fldCharType="separate"/>
            </w:r>
            <w:r w:rsidR="004174C5">
              <w:rPr>
                <w:noProof/>
                <w:webHidden/>
              </w:rPr>
              <w:t>18</w:t>
            </w:r>
            <w:r w:rsidR="004174C5">
              <w:rPr>
                <w:noProof/>
                <w:webHidden/>
              </w:rPr>
              <w:fldChar w:fldCharType="end"/>
            </w:r>
          </w:hyperlink>
        </w:p>
        <w:p w14:paraId="736D93DE" w14:textId="7FC63B43" w:rsidR="004174C5" w:rsidRDefault="00414A74">
          <w:pPr>
            <w:pStyle w:val="Obsah3"/>
            <w:rPr>
              <w:rFonts w:asciiTheme="minorHAnsi" w:eastAsiaTheme="minorEastAsia" w:hAnsiTheme="minorHAnsi" w:cstheme="minorBidi"/>
              <w:i w:val="0"/>
              <w:iCs w:val="0"/>
              <w:noProof/>
              <w:sz w:val="22"/>
              <w:szCs w:val="22"/>
            </w:rPr>
          </w:pPr>
          <w:hyperlink w:anchor="_Toc55387848" w:history="1">
            <w:r w:rsidR="004174C5" w:rsidRPr="00A72C92">
              <w:rPr>
                <w:rStyle w:val="Hypertextovodkaz"/>
                <w:noProof/>
                <w:lang w:eastAsia="en-US"/>
              </w:rPr>
              <w:t>B.6.1.1.</w:t>
            </w:r>
            <w:r w:rsidR="004174C5">
              <w:rPr>
                <w:rFonts w:asciiTheme="minorHAnsi" w:eastAsiaTheme="minorEastAsia" w:hAnsiTheme="minorHAnsi" w:cstheme="minorBidi"/>
                <w:i w:val="0"/>
                <w:iCs w:val="0"/>
                <w:noProof/>
                <w:sz w:val="22"/>
                <w:szCs w:val="22"/>
              </w:rPr>
              <w:tab/>
            </w:r>
            <w:r w:rsidR="004174C5" w:rsidRPr="00A72C92">
              <w:rPr>
                <w:rStyle w:val="Hypertextovodkaz"/>
                <w:noProof/>
                <w:lang w:eastAsia="en-US"/>
              </w:rPr>
              <w:t>Ovzduší</w:t>
            </w:r>
            <w:r w:rsidR="004174C5">
              <w:rPr>
                <w:noProof/>
                <w:webHidden/>
              </w:rPr>
              <w:tab/>
            </w:r>
            <w:r w:rsidR="004174C5">
              <w:rPr>
                <w:noProof/>
                <w:webHidden/>
              </w:rPr>
              <w:fldChar w:fldCharType="begin"/>
            </w:r>
            <w:r w:rsidR="004174C5">
              <w:rPr>
                <w:noProof/>
                <w:webHidden/>
              </w:rPr>
              <w:instrText xml:space="preserve"> PAGEREF _Toc55387848 \h </w:instrText>
            </w:r>
            <w:r w:rsidR="004174C5">
              <w:rPr>
                <w:noProof/>
                <w:webHidden/>
              </w:rPr>
            </w:r>
            <w:r w:rsidR="004174C5">
              <w:rPr>
                <w:noProof/>
                <w:webHidden/>
              </w:rPr>
              <w:fldChar w:fldCharType="separate"/>
            </w:r>
            <w:r w:rsidR="004174C5">
              <w:rPr>
                <w:noProof/>
                <w:webHidden/>
              </w:rPr>
              <w:t>18</w:t>
            </w:r>
            <w:r w:rsidR="004174C5">
              <w:rPr>
                <w:noProof/>
                <w:webHidden/>
              </w:rPr>
              <w:fldChar w:fldCharType="end"/>
            </w:r>
          </w:hyperlink>
        </w:p>
        <w:p w14:paraId="4DCE9765" w14:textId="5E75B9DF" w:rsidR="004174C5" w:rsidRDefault="00414A74">
          <w:pPr>
            <w:pStyle w:val="Obsah3"/>
            <w:rPr>
              <w:rFonts w:asciiTheme="minorHAnsi" w:eastAsiaTheme="minorEastAsia" w:hAnsiTheme="minorHAnsi" w:cstheme="minorBidi"/>
              <w:i w:val="0"/>
              <w:iCs w:val="0"/>
              <w:noProof/>
              <w:sz w:val="22"/>
              <w:szCs w:val="22"/>
            </w:rPr>
          </w:pPr>
          <w:hyperlink w:anchor="_Toc55387849" w:history="1">
            <w:r w:rsidR="004174C5" w:rsidRPr="00A72C92">
              <w:rPr>
                <w:rStyle w:val="Hypertextovodkaz"/>
                <w:noProof/>
              </w:rPr>
              <w:t>B.6.1.2.</w:t>
            </w:r>
            <w:r w:rsidR="004174C5">
              <w:rPr>
                <w:rFonts w:asciiTheme="minorHAnsi" w:eastAsiaTheme="minorEastAsia" w:hAnsiTheme="minorHAnsi" w:cstheme="minorBidi"/>
                <w:i w:val="0"/>
                <w:iCs w:val="0"/>
                <w:noProof/>
                <w:sz w:val="22"/>
                <w:szCs w:val="22"/>
              </w:rPr>
              <w:tab/>
            </w:r>
            <w:r w:rsidR="004174C5" w:rsidRPr="00A72C92">
              <w:rPr>
                <w:rStyle w:val="Hypertextovodkaz"/>
                <w:noProof/>
              </w:rPr>
              <w:t>Hluk</w:t>
            </w:r>
            <w:r w:rsidR="004174C5">
              <w:rPr>
                <w:noProof/>
                <w:webHidden/>
              </w:rPr>
              <w:tab/>
            </w:r>
            <w:r w:rsidR="004174C5">
              <w:rPr>
                <w:noProof/>
                <w:webHidden/>
              </w:rPr>
              <w:fldChar w:fldCharType="begin"/>
            </w:r>
            <w:r w:rsidR="004174C5">
              <w:rPr>
                <w:noProof/>
                <w:webHidden/>
              </w:rPr>
              <w:instrText xml:space="preserve"> PAGEREF _Toc55387849 \h </w:instrText>
            </w:r>
            <w:r w:rsidR="004174C5">
              <w:rPr>
                <w:noProof/>
                <w:webHidden/>
              </w:rPr>
            </w:r>
            <w:r w:rsidR="004174C5">
              <w:rPr>
                <w:noProof/>
                <w:webHidden/>
              </w:rPr>
              <w:fldChar w:fldCharType="separate"/>
            </w:r>
            <w:r w:rsidR="004174C5">
              <w:rPr>
                <w:noProof/>
                <w:webHidden/>
              </w:rPr>
              <w:t>18</w:t>
            </w:r>
            <w:r w:rsidR="004174C5">
              <w:rPr>
                <w:noProof/>
                <w:webHidden/>
              </w:rPr>
              <w:fldChar w:fldCharType="end"/>
            </w:r>
          </w:hyperlink>
        </w:p>
        <w:p w14:paraId="0992DF54" w14:textId="7FAA5CD5" w:rsidR="004174C5" w:rsidRDefault="00414A74">
          <w:pPr>
            <w:pStyle w:val="Obsah3"/>
            <w:rPr>
              <w:rFonts w:asciiTheme="minorHAnsi" w:eastAsiaTheme="minorEastAsia" w:hAnsiTheme="minorHAnsi" w:cstheme="minorBidi"/>
              <w:i w:val="0"/>
              <w:iCs w:val="0"/>
              <w:noProof/>
              <w:sz w:val="22"/>
              <w:szCs w:val="22"/>
            </w:rPr>
          </w:pPr>
          <w:hyperlink w:anchor="_Toc55387850" w:history="1">
            <w:r w:rsidR="004174C5" w:rsidRPr="00A72C92">
              <w:rPr>
                <w:rStyle w:val="Hypertextovodkaz"/>
                <w:noProof/>
              </w:rPr>
              <w:t>B.6.1.3.</w:t>
            </w:r>
            <w:r w:rsidR="004174C5">
              <w:rPr>
                <w:rFonts w:asciiTheme="minorHAnsi" w:eastAsiaTheme="minorEastAsia" w:hAnsiTheme="minorHAnsi" w:cstheme="minorBidi"/>
                <w:i w:val="0"/>
                <w:iCs w:val="0"/>
                <w:noProof/>
                <w:sz w:val="22"/>
                <w:szCs w:val="22"/>
              </w:rPr>
              <w:tab/>
            </w:r>
            <w:r w:rsidR="004174C5" w:rsidRPr="00A72C92">
              <w:rPr>
                <w:rStyle w:val="Hypertextovodkaz"/>
                <w:noProof/>
              </w:rPr>
              <w:t>Pitná voda</w:t>
            </w:r>
            <w:r w:rsidR="004174C5">
              <w:rPr>
                <w:noProof/>
                <w:webHidden/>
              </w:rPr>
              <w:tab/>
            </w:r>
            <w:r w:rsidR="004174C5">
              <w:rPr>
                <w:noProof/>
                <w:webHidden/>
              </w:rPr>
              <w:fldChar w:fldCharType="begin"/>
            </w:r>
            <w:r w:rsidR="004174C5">
              <w:rPr>
                <w:noProof/>
                <w:webHidden/>
              </w:rPr>
              <w:instrText xml:space="preserve"> PAGEREF _Toc55387850 \h </w:instrText>
            </w:r>
            <w:r w:rsidR="004174C5">
              <w:rPr>
                <w:noProof/>
                <w:webHidden/>
              </w:rPr>
            </w:r>
            <w:r w:rsidR="004174C5">
              <w:rPr>
                <w:noProof/>
                <w:webHidden/>
              </w:rPr>
              <w:fldChar w:fldCharType="separate"/>
            </w:r>
            <w:r w:rsidR="004174C5">
              <w:rPr>
                <w:noProof/>
                <w:webHidden/>
              </w:rPr>
              <w:t>18</w:t>
            </w:r>
            <w:r w:rsidR="004174C5">
              <w:rPr>
                <w:noProof/>
                <w:webHidden/>
              </w:rPr>
              <w:fldChar w:fldCharType="end"/>
            </w:r>
          </w:hyperlink>
        </w:p>
        <w:p w14:paraId="628E40A0" w14:textId="73870487" w:rsidR="004174C5" w:rsidRDefault="00414A74">
          <w:pPr>
            <w:pStyle w:val="Obsah3"/>
            <w:rPr>
              <w:rFonts w:asciiTheme="minorHAnsi" w:eastAsiaTheme="minorEastAsia" w:hAnsiTheme="minorHAnsi" w:cstheme="minorBidi"/>
              <w:i w:val="0"/>
              <w:iCs w:val="0"/>
              <w:noProof/>
              <w:sz w:val="22"/>
              <w:szCs w:val="22"/>
            </w:rPr>
          </w:pPr>
          <w:hyperlink w:anchor="_Toc55387851" w:history="1">
            <w:r w:rsidR="004174C5" w:rsidRPr="00A72C92">
              <w:rPr>
                <w:rStyle w:val="Hypertextovodkaz"/>
                <w:noProof/>
              </w:rPr>
              <w:t>B.6.1.4.</w:t>
            </w:r>
            <w:r w:rsidR="004174C5">
              <w:rPr>
                <w:rFonts w:asciiTheme="minorHAnsi" w:eastAsiaTheme="minorEastAsia" w:hAnsiTheme="minorHAnsi" w:cstheme="minorBidi"/>
                <w:i w:val="0"/>
                <w:iCs w:val="0"/>
                <w:noProof/>
                <w:sz w:val="22"/>
                <w:szCs w:val="22"/>
              </w:rPr>
              <w:tab/>
            </w:r>
            <w:r w:rsidR="004174C5" w:rsidRPr="00A72C92">
              <w:rPr>
                <w:rStyle w:val="Hypertextovodkaz"/>
                <w:noProof/>
              </w:rPr>
              <w:t>Odpady</w:t>
            </w:r>
            <w:r w:rsidR="004174C5">
              <w:rPr>
                <w:noProof/>
                <w:webHidden/>
              </w:rPr>
              <w:tab/>
            </w:r>
            <w:r w:rsidR="004174C5">
              <w:rPr>
                <w:noProof/>
                <w:webHidden/>
              </w:rPr>
              <w:fldChar w:fldCharType="begin"/>
            </w:r>
            <w:r w:rsidR="004174C5">
              <w:rPr>
                <w:noProof/>
                <w:webHidden/>
              </w:rPr>
              <w:instrText xml:space="preserve"> PAGEREF _Toc55387851 \h </w:instrText>
            </w:r>
            <w:r w:rsidR="004174C5">
              <w:rPr>
                <w:noProof/>
                <w:webHidden/>
              </w:rPr>
            </w:r>
            <w:r w:rsidR="004174C5">
              <w:rPr>
                <w:noProof/>
                <w:webHidden/>
              </w:rPr>
              <w:fldChar w:fldCharType="separate"/>
            </w:r>
            <w:r w:rsidR="004174C5">
              <w:rPr>
                <w:noProof/>
                <w:webHidden/>
              </w:rPr>
              <w:t>18</w:t>
            </w:r>
            <w:r w:rsidR="004174C5">
              <w:rPr>
                <w:noProof/>
                <w:webHidden/>
              </w:rPr>
              <w:fldChar w:fldCharType="end"/>
            </w:r>
          </w:hyperlink>
        </w:p>
        <w:p w14:paraId="0652334A" w14:textId="7899848C" w:rsidR="004174C5" w:rsidRDefault="00414A74">
          <w:pPr>
            <w:pStyle w:val="Obsah3"/>
            <w:rPr>
              <w:rFonts w:asciiTheme="minorHAnsi" w:eastAsiaTheme="minorEastAsia" w:hAnsiTheme="minorHAnsi" w:cstheme="minorBidi"/>
              <w:i w:val="0"/>
              <w:iCs w:val="0"/>
              <w:noProof/>
              <w:sz w:val="22"/>
              <w:szCs w:val="22"/>
            </w:rPr>
          </w:pPr>
          <w:hyperlink w:anchor="_Toc55387852" w:history="1">
            <w:r w:rsidR="004174C5" w:rsidRPr="00A72C92">
              <w:rPr>
                <w:rStyle w:val="Hypertextovodkaz"/>
                <w:noProof/>
                <w:lang w:eastAsia="en-US"/>
              </w:rPr>
              <w:t>B.6.1.5.</w:t>
            </w:r>
            <w:r w:rsidR="004174C5">
              <w:rPr>
                <w:rFonts w:asciiTheme="minorHAnsi" w:eastAsiaTheme="minorEastAsia" w:hAnsiTheme="minorHAnsi" w:cstheme="minorBidi"/>
                <w:i w:val="0"/>
                <w:iCs w:val="0"/>
                <w:noProof/>
                <w:sz w:val="22"/>
                <w:szCs w:val="22"/>
              </w:rPr>
              <w:tab/>
            </w:r>
            <w:r w:rsidR="004174C5" w:rsidRPr="00A72C92">
              <w:rPr>
                <w:rStyle w:val="Hypertextovodkaz"/>
                <w:noProof/>
                <w:lang w:eastAsia="en-US"/>
              </w:rPr>
              <w:t>Půda</w:t>
            </w:r>
            <w:r w:rsidR="004174C5">
              <w:rPr>
                <w:noProof/>
                <w:webHidden/>
              </w:rPr>
              <w:tab/>
            </w:r>
            <w:r w:rsidR="004174C5">
              <w:rPr>
                <w:noProof/>
                <w:webHidden/>
              </w:rPr>
              <w:fldChar w:fldCharType="begin"/>
            </w:r>
            <w:r w:rsidR="004174C5">
              <w:rPr>
                <w:noProof/>
                <w:webHidden/>
              </w:rPr>
              <w:instrText xml:space="preserve"> PAGEREF _Toc55387852 \h </w:instrText>
            </w:r>
            <w:r w:rsidR="004174C5">
              <w:rPr>
                <w:noProof/>
                <w:webHidden/>
              </w:rPr>
            </w:r>
            <w:r w:rsidR="004174C5">
              <w:rPr>
                <w:noProof/>
                <w:webHidden/>
              </w:rPr>
              <w:fldChar w:fldCharType="separate"/>
            </w:r>
            <w:r w:rsidR="004174C5">
              <w:rPr>
                <w:noProof/>
                <w:webHidden/>
              </w:rPr>
              <w:t>18</w:t>
            </w:r>
            <w:r w:rsidR="004174C5">
              <w:rPr>
                <w:noProof/>
                <w:webHidden/>
              </w:rPr>
              <w:fldChar w:fldCharType="end"/>
            </w:r>
          </w:hyperlink>
        </w:p>
        <w:p w14:paraId="1A864659" w14:textId="67DBA23B"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853" w:history="1">
            <w:r w:rsidR="004174C5" w:rsidRPr="00A72C92">
              <w:rPr>
                <w:rStyle w:val="Hypertextovodkaz"/>
                <w:noProof/>
              </w:rPr>
              <w:t>B.6.2.</w:t>
            </w:r>
            <w:r w:rsidR="004174C5">
              <w:rPr>
                <w:rFonts w:asciiTheme="minorHAnsi" w:eastAsiaTheme="minorEastAsia" w:hAnsiTheme="minorHAnsi" w:cstheme="minorBidi"/>
                <w:noProof/>
                <w:sz w:val="22"/>
                <w:szCs w:val="22"/>
              </w:rPr>
              <w:tab/>
            </w:r>
            <w:r w:rsidR="004174C5" w:rsidRPr="00A72C92">
              <w:rPr>
                <w:rStyle w:val="Hypertextovodkaz"/>
                <w:noProof/>
              </w:rPr>
              <w:t>Vliv na přírodu a krajinu - ochrana dřevin, ochrana památných stromů, ochrana rostlin a živočichů, zachování ekologických funkcí a vazeb v krajině apod</w:t>
            </w:r>
            <w:r w:rsidR="004174C5">
              <w:rPr>
                <w:noProof/>
                <w:webHidden/>
              </w:rPr>
              <w:tab/>
            </w:r>
            <w:r w:rsidR="004174C5">
              <w:rPr>
                <w:noProof/>
                <w:webHidden/>
              </w:rPr>
              <w:fldChar w:fldCharType="begin"/>
            </w:r>
            <w:r w:rsidR="004174C5">
              <w:rPr>
                <w:noProof/>
                <w:webHidden/>
              </w:rPr>
              <w:instrText xml:space="preserve"> PAGEREF _Toc55387853 \h </w:instrText>
            </w:r>
            <w:r w:rsidR="004174C5">
              <w:rPr>
                <w:noProof/>
                <w:webHidden/>
              </w:rPr>
            </w:r>
            <w:r w:rsidR="004174C5">
              <w:rPr>
                <w:noProof/>
                <w:webHidden/>
              </w:rPr>
              <w:fldChar w:fldCharType="separate"/>
            </w:r>
            <w:r w:rsidR="004174C5">
              <w:rPr>
                <w:noProof/>
                <w:webHidden/>
              </w:rPr>
              <w:t>18</w:t>
            </w:r>
            <w:r w:rsidR="004174C5">
              <w:rPr>
                <w:noProof/>
                <w:webHidden/>
              </w:rPr>
              <w:fldChar w:fldCharType="end"/>
            </w:r>
          </w:hyperlink>
        </w:p>
        <w:p w14:paraId="2C457B1B" w14:textId="61BC8F0D"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854" w:history="1">
            <w:r w:rsidR="004174C5" w:rsidRPr="00A72C92">
              <w:rPr>
                <w:rStyle w:val="Hypertextovodkaz"/>
                <w:noProof/>
              </w:rPr>
              <w:t>B.6.3.</w:t>
            </w:r>
            <w:r w:rsidR="004174C5">
              <w:rPr>
                <w:rFonts w:asciiTheme="minorHAnsi" w:eastAsiaTheme="minorEastAsia" w:hAnsiTheme="minorHAnsi" w:cstheme="minorBidi"/>
                <w:noProof/>
                <w:sz w:val="22"/>
                <w:szCs w:val="22"/>
              </w:rPr>
              <w:tab/>
            </w:r>
            <w:r w:rsidR="004174C5" w:rsidRPr="00A72C92">
              <w:rPr>
                <w:rStyle w:val="Hypertextovodkaz"/>
                <w:noProof/>
              </w:rPr>
              <w:t>Vliv na soustavu chráněných území Natura 2000</w:t>
            </w:r>
            <w:r w:rsidR="004174C5">
              <w:rPr>
                <w:noProof/>
                <w:webHidden/>
              </w:rPr>
              <w:tab/>
            </w:r>
            <w:r w:rsidR="004174C5">
              <w:rPr>
                <w:noProof/>
                <w:webHidden/>
              </w:rPr>
              <w:fldChar w:fldCharType="begin"/>
            </w:r>
            <w:r w:rsidR="004174C5">
              <w:rPr>
                <w:noProof/>
                <w:webHidden/>
              </w:rPr>
              <w:instrText xml:space="preserve"> PAGEREF _Toc55387854 \h </w:instrText>
            </w:r>
            <w:r w:rsidR="004174C5">
              <w:rPr>
                <w:noProof/>
                <w:webHidden/>
              </w:rPr>
            </w:r>
            <w:r w:rsidR="004174C5">
              <w:rPr>
                <w:noProof/>
                <w:webHidden/>
              </w:rPr>
              <w:fldChar w:fldCharType="separate"/>
            </w:r>
            <w:r w:rsidR="004174C5">
              <w:rPr>
                <w:noProof/>
                <w:webHidden/>
              </w:rPr>
              <w:t>18</w:t>
            </w:r>
            <w:r w:rsidR="004174C5">
              <w:rPr>
                <w:noProof/>
                <w:webHidden/>
              </w:rPr>
              <w:fldChar w:fldCharType="end"/>
            </w:r>
          </w:hyperlink>
        </w:p>
        <w:p w14:paraId="00908C2F" w14:textId="14B9E094"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855" w:history="1">
            <w:r w:rsidR="004174C5" w:rsidRPr="00A72C92">
              <w:rPr>
                <w:rStyle w:val="Hypertextovodkaz"/>
                <w:noProof/>
              </w:rPr>
              <w:t>B.6.4.</w:t>
            </w:r>
            <w:r w:rsidR="004174C5">
              <w:rPr>
                <w:rFonts w:asciiTheme="minorHAnsi" w:eastAsiaTheme="minorEastAsia" w:hAnsiTheme="minorHAnsi" w:cstheme="minorBidi"/>
                <w:noProof/>
                <w:sz w:val="22"/>
                <w:szCs w:val="22"/>
              </w:rPr>
              <w:tab/>
            </w:r>
            <w:r w:rsidR="004174C5" w:rsidRPr="00A72C92">
              <w:rPr>
                <w:rStyle w:val="Hypertextovodkaz"/>
                <w:noProof/>
              </w:rPr>
              <w:t>Způsob zohlednění podmínek závazného stanoviska posouzení vlivu záměru na životní prostředí, je-li podkladem</w:t>
            </w:r>
            <w:r w:rsidR="004174C5">
              <w:rPr>
                <w:noProof/>
                <w:webHidden/>
              </w:rPr>
              <w:tab/>
            </w:r>
            <w:r w:rsidR="004174C5">
              <w:rPr>
                <w:noProof/>
                <w:webHidden/>
              </w:rPr>
              <w:fldChar w:fldCharType="begin"/>
            </w:r>
            <w:r w:rsidR="004174C5">
              <w:rPr>
                <w:noProof/>
                <w:webHidden/>
              </w:rPr>
              <w:instrText xml:space="preserve"> PAGEREF _Toc55387855 \h </w:instrText>
            </w:r>
            <w:r w:rsidR="004174C5">
              <w:rPr>
                <w:noProof/>
                <w:webHidden/>
              </w:rPr>
            </w:r>
            <w:r w:rsidR="004174C5">
              <w:rPr>
                <w:noProof/>
                <w:webHidden/>
              </w:rPr>
              <w:fldChar w:fldCharType="separate"/>
            </w:r>
            <w:r w:rsidR="004174C5">
              <w:rPr>
                <w:noProof/>
                <w:webHidden/>
              </w:rPr>
              <w:t>18</w:t>
            </w:r>
            <w:r w:rsidR="004174C5">
              <w:rPr>
                <w:noProof/>
                <w:webHidden/>
              </w:rPr>
              <w:fldChar w:fldCharType="end"/>
            </w:r>
          </w:hyperlink>
        </w:p>
        <w:p w14:paraId="445EA497" w14:textId="696ED473"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856" w:history="1">
            <w:r w:rsidR="004174C5" w:rsidRPr="00A72C92">
              <w:rPr>
                <w:rStyle w:val="Hypertextovodkaz"/>
                <w:noProof/>
              </w:rPr>
              <w:t>B.6.5.</w:t>
            </w:r>
            <w:r w:rsidR="004174C5">
              <w:rPr>
                <w:rFonts w:asciiTheme="minorHAnsi" w:eastAsiaTheme="minorEastAsia" w:hAnsiTheme="minorHAnsi" w:cstheme="minorBidi"/>
                <w:noProof/>
                <w:sz w:val="22"/>
                <w:szCs w:val="22"/>
              </w:rPr>
              <w:tab/>
            </w:r>
            <w:r w:rsidR="004174C5" w:rsidRPr="00A72C92">
              <w:rPr>
                <w:rStyle w:val="Hypertextovodkaz"/>
                <w:noProof/>
              </w:rPr>
              <w:t>V případě záměrů spadajících do režimu zákona o integrované prevenci základní parametry způsobu naplnění závěrů o nejlepších dostupných technikách nebo integrované povolení, bylo-li vydáno</w:t>
            </w:r>
            <w:r w:rsidR="004174C5">
              <w:rPr>
                <w:noProof/>
                <w:webHidden/>
              </w:rPr>
              <w:tab/>
            </w:r>
            <w:r w:rsidR="004174C5">
              <w:rPr>
                <w:noProof/>
                <w:webHidden/>
              </w:rPr>
              <w:fldChar w:fldCharType="begin"/>
            </w:r>
            <w:r w:rsidR="004174C5">
              <w:rPr>
                <w:noProof/>
                <w:webHidden/>
              </w:rPr>
              <w:instrText xml:space="preserve"> PAGEREF _Toc55387856 \h </w:instrText>
            </w:r>
            <w:r w:rsidR="004174C5">
              <w:rPr>
                <w:noProof/>
                <w:webHidden/>
              </w:rPr>
            </w:r>
            <w:r w:rsidR="004174C5">
              <w:rPr>
                <w:noProof/>
                <w:webHidden/>
              </w:rPr>
              <w:fldChar w:fldCharType="separate"/>
            </w:r>
            <w:r w:rsidR="004174C5">
              <w:rPr>
                <w:noProof/>
                <w:webHidden/>
              </w:rPr>
              <w:t>19</w:t>
            </w:r>
            <w:r w:rsidR="004174C5">
              <w:rPr>
                <w:noProof/>
                <w:webHidden/>
              </w:rPr>
              <w:fldChar w:fldCharType="end"/>
            </w:r>
          </w:hyperlink>
        </w:p>
        <w:p w14:paraId="7DDD1390" w14:textId="038ABB62"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857" w:history="1">
            <w:r w:rsidR="004174C5" w:rsidRPr="00A72C92">
              <w:rPr>
                <w:rStyle w:val="Hypertextovodkaz"/>
                <w:noProof/>
              </w:rPr>
              <w:t>B.6.6.</w:t>
            </w:r>
            <w:r w:rsidR="004174C5">
              <w:rPr>
                <w:rFonts w:asciiTheme="minorHAnsi" w:eastAsiaTheme="minorEastAsia" w:hAnsiTheme="minorHAnsi" w:cstheme="minorBidi"/>
                <w:noProof/>
                <w:sz w:val="22"/>
                <w:szCs w:val="22"/>
              </w:rPr>
              <w:tab/>
            </w:r>
            <w:r w:rsidR="004174C5" w:rsidRPr="00A72C92">
              <w:rPr>
                <w:rStyle w:val="Hypertextovodkaz"/>
                <w:noProof/>
              </w:rPr>
              <w:t>Navrhovaná ochranná a bezpečnostní pásma, rozsah omezení a podmínky ochrany podle jiných právních předpisů</w:t>
            </w:r>
            <w:r w:rsidR="004174C5">
              <w:rPr>
                <w:noProof/>
                <w:webHidden/>
              </w:rPr>
              <w:tab/>
            </w:r>
            <w:r w:rsidR="004174C5">
              <w:rPr>
                <w:noProof/>
                <w:webHidden/>
              </w:rPr>
              <w:fldChar w:fldCharType="begin"/>
            </w:r>
            <w:r w:rsidR="004174C5">
              <w:rPr>
                <w:noProof/>
                <w:webHidden/>
              </w:rPr>
              <w:instrText xml:space="preserve"> PAGEREF _Toc55387857 \h </w:instrText>
            </w:r>
            <w:r w:rsidR="004174C5">
              <w:rPr>
                <w:noProof/>
                <w:webHidden/>
              </w:rPr>
            </w:r>
            <w:r w:rsidR="004174C5">
              <w:rPr>
                <w:noProof/>
                <w:webHidden/>
              </w:rPr>
              <w:fldChar w:fldCharType="separate"/>
            </w:r>
            <w:r w:rsidR="004174C5">
              <w:rPr>
                <w:noProof/>
                <w:webHidden/>
              </w:rPr>
              <w:t>19</w:t>
            </w:r>
            <w:r w:rsidR="004174C5">
              <w:rPr>
                <w:noProof/>
                <w:webHidden/>
              </w:rPr>
              <w:fldChar w:fldCharType="end"/>
            </w:r>
          </w:hyperlink>
        </w:p>
        <w:p w14:paraId="25447765" w14:textId="3721EE90" w:rsidR="004174C5" w:rsidRDefault="00414A74">
          <w:pPr>
            <w:pStyle w:val="Obsah1"/>
            <w:tabs>
              <w:tab w:val="left" w:pos="1043"/>
              <w:tab w:val="right" w:leader="dot" w:pos="9486"/>
            </w:tabs>
            <w:rPr>
              <w:rFonts w:asciiTheme="minorHAnsi" w:eastAsiaTheme="minorEastAsia" w:hAnsiTheme="minorHAnsi" w:cstheme="minorBidi"/>
              <w:b w:val="0"/>
              <w:bCs w:val="0"/>
              <w:noProof/>
              <w:sz w:val="22"/>
              <w:szCs w:val="22"/>
            </w:rPr>
          </w:pPr>
          <w:hyperlink w:anchor="_Toc55387858" w:history="1">
            <w:r w:rsidR="004174C5" w:rsidRPr="00A72C92">
              <w:rPr>
                <w:rStyle w:val="Hypertextovodkaz"/>
                <w:noProof/>
              </w:rPr>
              <w:t>B.7.</w:t>
            </w:r>
            <w:r w:rsidR="004174C5">
              <w:rPr>
                <w:rFonts w:asciiTheme="minorHAnsi" w:eastAsiaTheme="minorEastAsia" w:hAnsiTheme="minorHAnsi" w:cstheme="minorBidi"/>
                <w:b w:val="0"/>
                <w:bCs w:val="0"/>
                <w:noProof/>
                <w:sz w:val="22"/>
                <w:szCs w:val="22"/>
              </w:rPr>
              <w:tab/>
            </w:r>
            <w:r w:rsidR="004174C5" w:rsidRPr="00A72C92">
              <w:rPr>
                <w:rStyle w:val="Hypertextovodkaz"/>
                <w:noProof/>
              </w:rPr>
              <w:t>Ochrana obyvatelstva</w:t>
            </w:r>
            <w:r w:rsidR="004174C5">
              <w:rPr>
                <w:noProof/>
                <w:webHidden/>
              </w:rPr>
              <w:tab/>
            </w:r>
            <w:r w:rsidR="004174C5">
              <w:rPr>
                <w:noProof/>
                <w:webHidden/>
              </w:rPr>
              <w:fldChar w:fldCharType="begin"/>
            </w:r>
            <w:r w:rsidR="004174C5">
              <w:rPr>
                <w:noProof/>
                <w:webHidden/>
              </w:rPr>
              <w:instrText xml:space="preserve"> PAGEREF _Toc55387858 \h </w:instrText>
            </w:r>
            <w:r w:rsidR="004174C5">
              <w:rPr>
                <w:noProof/>
                <w:webHidden/>
              </w:rPr>
            </w:r>
            <w:r w:rsidR="004174C5">
              <w:rPr>
                <w:noProof/>
                <w:webHidden/>
              </w:rPr>
              <w:fldChar w:fldCharType="separate"/>
            </w:r>
            <w:r w:rsidR="004174C5">
              <w:rPr>
                <w:noProof/>
                <w:webHidden/>
              </w:rPr>
              <w:t>19</w:t>
            </w:r>
            <w:r w:rsidR="004174C5">
              <w:rPr>
                <w:noProof/>
                <w:webHidden/>
              </w:rPr>
              <w:fldChar w:fldCharType="end"/>
            </w:r>
          </w:hyperlink>
        </w:p>
        <w:p w14:paraId="4EA52FBD" w14:textId="386BE116" w:rsidR="004174C5" w:rsidRDefault="00414A74">
          <w:pPr>
            <w:pStyle w:val="Obsah1"/>
            <w:tabs>
              <w:tab w:val="left" w:pos="1043"/>
              <w:tab w:val="right" w:leader="dot" w:pos="9486"/>
            </w:tabs>
            <w:rPr>
              <w:rFonts w:asciiTheme="minorHAnsi" w:eastAsiaTheme="minorEastAsia" w:hAnsiTheme="minorHAnsi" w:cstheme="minorBidi"/>
              <w:b w:val="0"/>
              <w:bCs w:val="0"/>
              <w:noProof/>
              <w:sz w:val="22"/>
              <w:szCs w:val="22"/>
            </w:rPr>
          </w:pPr>
          <w:hyperlink w:anchor="_Toc55387859" w:history="1">
            <w:r w:rsidR="004174C5" w:rsidRPr="00A72C92">
              <w:rPr>
                <w:rStyle w:val="Hypertextovodkaz"/>
                <w:noProof/>
              </w:rPr>
              <w:t>B.8.</w:t>
            </w:r>
            <w:r w:rsidR="004174C5">
              <w:rPr>
                <w:rFonts w:asciiTheme="minorHAnsi" w:eastAsiaTheme="minorEastAsia" w:hAnsiTheme="minorHAnsi" w:cstheme="minorBidi"/>
                <w:b w:val="0"/>
                <w:bCs w:val="0"/>
                <w:noProof/>
                <w:sz w:val="22"/>
                <w:szCs w:val="22"/>
              </w:rPr>
              <w:tab/>
            </w:r>
            <w:r w:rsidR="004174C5" w:rsidRPr="00A72C92">
              <w:rPr>
                <w:rStyle w:val="Hypertextovodkaz"/>
                <w:noProof/>
              </w:rPr>
              <w:t>Zásady organizace výstavby</w:t>
            </w:r>
            <w:r w:rsidR="004174C5">
              <w:rPr>
                <w:noProof/>
                <w:webHidden/>
              </w:rPr>
              <w:tab/>
            </w:r>
            <w:r w:rsidR="004174C5">
              <w:rPr>
                <w:noProof/>
                <w:webHidden/>
              </w:rPr>
              <w:fldChar w:fldCharType="begin"/>
            </w:r>
            <w:r w:rsidR="004174C5">
              <w:rPr>
                <w:noProof/>
                <w:webHidden/>
              </w:rPr>
              <w:instrText xml:space="preserve"> PAGEREF _Toc55387859 \h </w:instrText>
            </w:r>
            <w:r w:rsidR="004174C5">
              <w:rPr>
                <w:noProof/>
                <w:webHidden/>
              </w:rPr>
            </w:r>
            <w:r w:rsidR="004174C5">
              <w:rPr>
                <w:noProof/>
                <w:webHidden/>
              </w:rPr>
              <w:fldChar w:fldCharType="separate"/>
            </w:r>
            <w:r w:rsidR="004174C5">
              <w:rPr>
                <w:noProof/>
                <w:webHidden/>
              </w:rPr>
              <w:t>19</w:t>
            </w:r>
            <w:r w:rsidR="004174C5">
              <w:rPr>
                <w:noProof/>
                <w:webHidden/>
              </w:rPr>
              <w:fldChar w:fldCharType="end"/>
            </w:r>
          </w:hyperlink>
        </w:p>
        <w:p w14:paraId="32253B87" w14:textId="569A970C"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860" w:history="1">
            <w:r w:rsidR="004174C5" w:rsidRPr="00A72C92">
              <w:rPr>
                <w:rStyle w:val="Hypertextovodkaz"/>
                <w:noProof/>
              </w:rPr>
              <w:t>B.8.1.</w:t>
            </w:r>
            <w:r w:rsidR="004174C5">
              <w:rPr>
                <w:rFonts w:asciiTheme="minorHAnsi" w:eastAsiaTheme="minorEastAsia" w:hAnsiTheme="minorHAnsi" w:cstheme="minorBidi"/>
                <w:noProof/>
                <w:sz w:val="22"/>
                <w:szCs w:val="22"/>
              </w:rPr>
              <w:tab/>
            </w:r>
            <w:r w:rsidR="004174C5" w:rsidRPr="00A72C92">
              <w:rPr>
                <w:rStyle w:val="Hypertextovodkaz"/>
                <w:noProof/>
              </w:rPr>
              <w:t>Potřeby a spotřeby rozhodujících médií a hmot, jejich zajištění</w:t>
            </w:r>
            <w:r w:rsidR="004174C5">
              <w:rPr>
                <w:noProof/>
                <w:webHidden/>
              </w:rPr>
              <w:tab/>
            </w:r>
            <w:r w:rsidR="004174C5">
              <w:rPr>
                <w:noProof/>
                <w:webHidden/>
              </w:rPr>
              <w:fldChar w:fldCharType="begin"/>
            </w:r>
            <w:r w:rsidR="004174C5">
              <w:rPr>
                <w:noProof/>
                <w:webHidden/>
              </w:rPr>
              <w:instrText xml:space="preserve"> PAGEREF _Toc55387860 \h </w:instrText>
            </w:r>
            <w:r w:rsidR="004174C5">
              <w:rPr>
                <w:noProof/>
                <w:webHidden/>
              </w:rPr>
            </w:r>
            <w:r w:rsidR="004174C5">
              <w:rPr>
                <w:noProof/>
                <w:webHidden/>
              </w:rPr>
              <w:fldChar w:fldCharType="separate"/>
            </w:r>
            <w:r w:rsidR="004174C5">
              <w:rPr>
                <w:noProof/>
                <w:webHidden/>
              </w:rPr>
              <w:t>19</w:t>
            </w:r>
            <w:r w:rsidR="004174C5">
              <w:rPr>
                <w:noProof/>
                <w:webHidden/>
              </w:rPr>
              <w:fldChar w:fldCharType="end"/>
            </w:r>
          </w:hyperlink>
        </w:p>
        <w:p w14:paraId="59698A06" w14:textId="47FF6684"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861" w:history="1">
            <w:r w:rsidR="004174C5" w:rsidRPr="00A72C92">
              <w:rPr>
                <w:rStyle w:val="Hypertextovodkaz"/>
                <w:noProof/>
              </w:rPr>
              <w:t>B.8.2.</w:t>
            </w:r>
            <w:r w:rsidR="004174C5">
              <w:rPr>
                <w:rFonts w:asciiTheme="minorHAnsi" w:eastAsiaTheme="minorEastAsia" w:hAnsiTheme="minorHAnsi" w:cstheme="minorBidi"/>
                <w:noProof/>
                <w:sz w:val="22"/>
                <w:szCs w:val="22"/>
              </w:rPr>
              <w:tab/>
            </w:r>
            <w:r w:rsidR="004174C5" w:rsidRPr="00A72C92">
              <w:rPr>
                <w:rStyle w:val="Hypertextovodkaz"/>
                <w:noProof/>
              </w:rPr>
              <w:t>Odvodnění staveniště</w:t>
            </w:r>
            <w:r w:rsidR="004174C5">
              <w:rPr>
                <w:noProof/>
                <w:webHidden/>
              </w:rPr>
              <w:tab/>
            </w:r>
            <w:r w:rsidR="004174C5">
              <w:rPr>
                <w:noProof/>
                <w:webHidden/>
              </w:rPr>
              <w:fldChar w:fldCharType="begin"/>
            </w:r>
            <w:r w:rsidR="004174C5">
              <w:rPr>
                <w:noProof/>
                <w:webHidden/>
              </w:rPr>
              <w:instrText xml:space="preserve"> PAGEREF _Toc55387861 \h </w:instrText>
            </w:r>
            <w:r w:rsidR="004174C5">
              <w:rPr>
                <w:noProof/>
                <w:webHidden/>
              </w:rPr>
            </w:r>
            <w:r w:rsidR="004174C5">
              <w:rPr>
                <w:noProof/>
                <w:webHidden/>
              </w:rPr>
              <w:fldChar w:fldCharType="separate"/>
            </w:r>
            <w:r w:rsidR="004174C5">
              <w:rPr>
                <w:noProof/>
                <w:webHidden/>
              </w:rPr>
              <w:t>20</w:t>
            </w:r>
            <w:r w:rsidR="004174C5">
              <w:rPr>
                <w:noProof/>
                <w:webHidden/>
              </w:rPr>
              <w:fldChar w:fldCharType="end"/>
            </w:r>
          </w:hyperlink>
        </w:p>
        <w:p w14:paraId="40E0FC2B" w14:textId="025AD635"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862" w:history="1">
            <w:r w:rsidR="004174C5" w:rsidRPr="00A72C92">
              <w:rPr>
                <w:rStyle w:val="Hypertextovodkaz"/>
                <w:noProof/>
              </w:rPr>
              <w:t>B.8.3.</w:t>
            </w:r>
            <w:r w:rsidR="004174C5">
              <w:rPr>
                <w:rFonts w:asciiTheme="minorHAnsi" w:eastAsiaTheme="minorEastAsia" w:hAnsiTheme="minorHAnsi" w:cstheme="minorBidi"/>
                <w:noProof/>
                <w:sz w:val="22"/>
                <w:szCs w:val="22"/>
              </w:rPr>
              <w:tab/>
            </w:r>
            <w:r w:rsidR="004174C5" w:rsidRPr="00A72C92">
              <w:rPr>
                <w:rStyle w:val="Hypertextovodkaz"/>
                <w:noProof/>
              </w:rPr>
              <w:t>Napojení staveniště na stávající dopravní a technickou infrastrukturu</w:t>
            </w:r>
            <w:r w:rsidR="004174C5">
              <w:rPr>
                <w:noProof/>
                <w:webHidden/>
              </w:rPr>
              <w:tab/>
            </w:r>
            <w:r w:rsidR="004174C5">
              <w:rPr>
                <w:noProof/>
                <w:webHidden/>
              </w:rPr>
              <w:fldChar w:fldCharType="begin"/>
            </w:r>
            <w:r w:rsidR="004174C5">
              <w:rPr>
                <w:noProof/>
                <w:webHidden/>
              </w:rPr>
              <w:instrText xml:space="preserve"> PAGEREF _Toc55387862 \h </w:instrText>
            </w:r>
            <w:r w:rsidR="004174C5">
              <w:rPr>
                <w:noProof/>
                <w:webHidden/>
              </w:rPr>
            </w:r>
            <w:r w:rsidR="004174C5">
              <w:rPr>
                <w:noProof/>
                <w:webHidden/>
              </w:rPr>
              <w:fldChar w:fldCharType="separate"/>
            </w:r>
            <w:r w:rsidR="004174C5">
              <w:rPr>
                <w:noProof/>
                <w:webHidden/>
              </w:rPr>
              <w:t>20</w:t>
            </w:r>
            <w:r w:rsidR="004174C5">
              <w:rPr>
                <w:noProof/>
                <w:webHidden/>
              </w:rPr>
              <w:fldChar w:fldCharType="end"/>
            </w:r>
          </w:hyperlink>
        </w:p>
        <w:p w14:paraId="1236DE5B" w14:textId="3732A0E2"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863" w:history="1">
            <w:r w:rsidR="004174C5" w:rsidRPr="00A72C92">
              <w:rPr>
                <w:rStyle w:val="Hypertextovodkaz"/>
                <w:noProof/>
              </w:rPr>
              <w:t>B.8.4.</w:t>
            </w:r>
            <w:r w:rsidR="004174C5">
              <w:rPr>
                <w:rFonts w:asciiTheme="minorHAnsi" w:eastAsiaTheme="minorEastAsia" w:hAnsiTheme="minorHAnsi" w:cstheme="minorBidi"/>
                <w:noProof/>
                <w:sz w:val="22"/>
                <w:szCs w:val="22"/>
              </w:rPr>
              <w:tab/>
            </w:r>
            <w:r w:rsidR="004174C5" w:rsidRPr="00A72C92">
              <w:rPr>
                <w:rStyle w:val="Hypertextovodkaz"/>
                <w:noProof/>
              </w:rPr>
              <w:t>Vliv provádění stavby na okolní stavby a pozemky</w:t>
            </w:r>
            <w:r w:rsidR="004174C5">
              <w:rPr>
                <w:noProof/>
                <w:webHidden/>
              </w:rPr>
              <w:tab/>
            </w:r>
            <w:r w:rsidR="004174C5">
              <w:rPr>
                <w:noProof/>
                <w:webHidden/>
              </w:rPr>
              <w:fldChar w:fldCharType="begin"/>
            </w:r>
            <w:r w:rsidR="004174C5">
              <w:rPr>
                <w:noProof/>
                <w:webHidden/>
              </w:rPr>
              <w:instrText xml:space="preserve"> PAGEREF _Toc55387863 \h </w:instrText>
            </w:r>
            <w:r w:rsidR="004174C5">
              <w:rPr>
                <w:noProof/>
                <w:webHidden/>
              </w:rPr>
            </w:r>
            <w:r w:rsidR="004174C5">
              <w:rPr>
                <w:noProof/>
                <w:webHidden/>
              </w:rPr>
              <w:fldChar w:fldCharType="separate"/>
            </w:r>
            <w:r w:rsidR="004174C5">
              <w:rPr>
                <w:noProof/>
                <w:webHidden/>
              </w:rPr>
              <w:t>20</w:t>
            </w:r>
            <w:r w:rsidR="004174C5">
              <w:rPr>
                <w:noProof/>
                <w:webHidden/>
              </w:rPr>
              <w:fldChar w:fldCharType="end"/>
            </w:r>
          </w:hyperlink>
        </w:p>
        <w:p w14:paraId="5DFD0FA4" w14:textId="7631DD8B" w:rsidR="004174C5" w:rsidRDefault="00414A74">
          <w:pPr>
            <w:pStyle w:val="Obsah3"/>
            <w:rPr>
              <w:rFonts w:asciiTheme="minorHAnsi" w:eastAsiaTheme="minorEastAsia" w:hAnsiTheme="minorHAnsi" w:cstheme="minorBidi"/>
              <w:i w:val="0"/>
              <w:iCs w:val="0"/>
              <w:noProof/>
              <w:sz w:val="22"/>
              <w:szCs w:val="22"/>
            </w:rPr>
          </w:pPr>
          <w:hyperlink w:anchor="_Toc55387864" w:history="1">
            <w:r w:rsidR="004174C5" w:rsidRPr="00A72C92">
              <w:rPr>
                <w:rStyle w:val="Hypertextovodkaz"/>
                <w:noProof/>
                <w:lang w:eastAsia="en-US"/>
              </w:rPr>
              <w:t>B.8.4.1.</w:t>
            </w:r>
            <w:r w:rsidR="004174C5">
              <w:rPr>
                <w:rFonts w:asciiTheme="minorHAnsi" w:eastAsiaTheme="minorEastAsia" w:hAnsiTheme="minorHAnsi" w:cstheme="minorBidi"/>
                <w:i w:val="0"/>
                <w:iCs w:val="0"/>
                <w:noProof/>
                <w:sz w:val="22"/>
                <w:szCs w:val="22"/>
              </w:rPr>
              <w:tab/>
            </w:r>
            <w:r w:rsidR="004174C5" w:rsidRPr="00A72C92">
              <w:rPr>
                <w:rStyle w:val="Hypertextovodkaz"/>
                <w:noProof/>
                <w:lang w:eastAsia="en-US"/>
              </w:rPr>
              <w:t>Ovzduší</w:t>
            </w:r>
            <w:r w:rsidR="004174C5">
              <w:rPr>
                <w:noProof/>
                <w:webHidden/>
              </w:rPr>
              <w:tab/>
            </w:r>
            <w:r w:rsidR="004174C5">
              <w:rPr>
                <w:noProof/>
                <w:webHidden/>
              </w:rPr>
              <w:fldChar w:fldCharType="begin"/>
            </w:r>
            <w:r w:rsidR="004174C5">
              <w:rPr>
                <w:noProof/>
                <w:webHidden/>
              </w:rPr>
              <w:instrText xml:space="preserve"> PAGEREF _Toc55387864 \h </w:instrText>
            </w:r>
            <w:r w:rsidR="004174C5">
              <w:rPr>
                <w:noProof/>
                <w:webHidden/>
              </w:rPr>
            </w:r>
            <w:r w:rsidR="004174C5">
              <w:rPr>
                <w:noProof/>
                <w:webHidden/>
              </w:rPr>
              <w:fldChar w:fldCharType="separate"/>
            </w:r>
            <w:r w:rsidR="004174C5">
              <w:rPr>
                <w:noProof/>
                <w:webHidden/>
              </w:rPr>
              <w:t>20</w:t>
            </w:r>
            <w:r w:rsidR="004174C5">
              <w:rPr>
                <w:noProof/>
                <w:webHidden/>
              </w:rPr>
              <w:fldChar w:fldCharType="end"/>
            </w:r>
          </w:hyperlink>
        </w:p>
        <w:p w14:paraId="504DE476" w14:textId="327E03EC" w:rsidR="004174C5" w:rsidRDefault="00414A74">
          <w:pPr>
            <w:pStyle w:val="Obsah3"/>
            <w:rPr>
              <w:rFonts w:asciiTheme="minorHAnsi" w:eastAsiaTheme="minorEastAsia" w:hAnsiTheme="minorHAnsi" w:cstheme="minorBidi"/>
              <w:i w:val="0"/>
              <w:iCs w:val="0"/>
              <w:noProof/>
              <w:sz w:val="22"/>
              <w:szCs w:val="22"/>
            </w:rPr>
          </w:pPr>
          <w:hyperlink w:anchor="_Toc55387865" w:history="1">
            <w:r w:rsidR="004174C5" w:rsidRPr="00A72C92">
              <w:rPr>
                <w:rStyle w:val="Hypertextovodkaz"/>
                <w:noProof/>
                <w:lang w:eastAsia="en-US"/>
              </w:rPr>
              <w:t>B.8.4.2.</w:t>
            </w:r>
            <w:r w:rsidR="004174C5">
              <w:rPr>
                <w:rFonts w:asciiTheme="minorHAnsi" w:eastAsiaTheme="minorEastAsia" w:hAnsiTheme="minorHAnsi" w:cstheme="minorBidi"/>
                <w:i w:val="0"/>
                <w:iCs w:val="0"/>
                <w:noProof/>
                <w:sz w:val="22"/>
                <w:szCs w:val="22"/>
              </w:rPr>
              <w:tab/>
            </w:r>
            <w:r w:rsidR="004174C5" w:rsidRPr="00A72C92">
              <w:rPr>
                <w:rStyle w:val="Hypertextovodkaz"/>
                <w:noProof/>
                <w:lang w:eastAsia="en-US"/>
              </w:rPr>
              <w:t>Hluk</w:t>
            </w:r>
            <w:r w:rsidR="004174C5">
              <w:rPr>
                <w:noProof/>
                <w:webHidden/>
              </w:rPr>
              <w:tab/>
            </w:r>
            <w:r w:rsidR="004174C5">
              <w:rPr>
                <w:noProof/>
                <w:webHidden/>
              </w:rPr>
              <w:fldChar w:fldCharType="begin"/>
            </w:r>
            <w:r w:rsidR="004174C5">
              <w:rPr>
                <w:noProof/>
                <w:webHidden/>
              </w:rPr>
              <w:instrText xml:space="preserve"> PAGEREF _Toc55387865 \h </w:instrText>
            </w:r>
            <w:r w:rsidR="004174C5">
              <w:rPr>
                <w:noProof/>
                <w:webHidden/>
              </w:rPr>
            </w:r>
            <w:r w:rsidR="004174C5">
              <w:rPr>
                <w:noProof/>
                <w:webHidden/>
              </w:rPr>
              <w:fldChar w:fldCharType="separate"/>
            </w:r>
            <w:r w:rsidR="004174C5">
              <w:rPr>
                <w:noProof/>
                <w:webHidden/>
              </w:rPr>
              <w:t>20</w:t>
            </w:r>
            <w:r w:rsidR="004174C5">
              <w:rPr>
                <w:noProof/>
                <w:webHidden/>
              </w:rPr>
              <w:fldChar w:fldCharType="end"/>
            </w:r>
          </w:hyperlink>
        </w:p>
        <w:p w14:paraId="5742738F" w14:textId="3F5EEA7A" w:rsidR="004174C5" w:rsidRDefault="00414A74">
          <w:pPr>
            <w:pStyle w:val="Obsah3"/>
            <w:rPr>
              <w:rFonts w:asciiTheme="minorHAnsi" w:eastAsiaTheme="minorEastAsia" w:hAnsiTheme="minorHAnsi" w:cstheme="minorBidi"/>
              <w:i w:val="0"/>
              <w:iCs w:val="0"/>
              <w:noProof/>
              <w:sz w:val="22"/>
              <w:szCs w:val="22"/>
            </w:rPr>
          </w:pPr>
          <w:hyperlink w:anchor="_Toc55387866" w:history="1">
            <w:r w:rsidR="004174C5" w:rsidRPr="00A72C92">
              <w:rPr>
                <w:rStyle w:val="Hypertextovodkaz"/>
                <w:noProof/>
                <w:lang w:eastAsia="en-US"/>
              </w:rPr>
              <w:t>B.8.4.3.</w:t>
            </w:r>
            <w:r w:rsidR="004174C5">
              <w:rPr>
                <w:rFonts w:asciiTheme="minorHAnsi" w:eastAsiaTheme="minorEastAsia" w:hAnsiTheme="minorHAnsi" w:cstheme="minorBidi"/>
                <w:i w:val="0"/>
                <w:iCs w:val="0"/>
                <w:noProof/>
                <w:sz w:val="22"/>
                <w:szCs w:val="22"/>
              </w:rPr>
              <w:tab/>
            </w:r>
            <w:r w:rsidR="004174C5" w:rsidRPr="00A72C92">
              <w:rPr>
                <w:rStyle w:val="Hypertextovodkaz"/>
                <w:noProof/>
                <w:lang w:eastAsia="en-US"/>
              </w:rPr>
              <w:t>Vody</w:t>
            </w:r>
            <w:r w:rsidR="004174C5">
              <w:rPr>
                <w:noProof/>
                <w:webHidden/>
              </w:rPr>
              <w:tab/>
            </w:r>
            <w:r w:rsidR="004174C5">
              <w:rPr>
                <w:noProof/>
                <w:webHidden/>
              </w:rPr>
              <w:fldChar w:fldCharType="begin"/>
            </w:r>
            <w:r w:rsidR="004174C5">
              <w:rPr>
                <w:noProof/>
                <w:webHidden/>
              </w:rPr>
              <w:instrText xml:space="preserve"> PAGEREF _Toc55387866 \h </w:instrText>
            </w:r>
            <w:r w:rsidR="004174C5">
              <w:rPr>
                <w:noProof/>
                <w:webHidden/>
              </w:rPr>
            </w:r>
            <w:r w:rsidR="004174C5">
              <w:rPr>
                <w:noProof/>
                <w:webHidden/>
              </w:rPr>
              <w:fldChar w:fldCharType="separate"/>
            </w:r>
            <w:r w:rsidR="004174C5">
              <w:rPr>
                <w:noProof/>
                <w:webHidden/>
              </w:rPr>
              <w:t>21</w:t>
            </w:r>
            <w:r w:rsidR="004174C5">
              <w:rPr>
                <w:noProof/>
                <w:webHidden/>
              </w:rPr>
              <w:fldChar w:fldCharType="end"/>
            </w:r>
          </w:hyperlink>
        </w:p>
        <w:p w14:paraId="2B5815FC" w14:textId="0EDBC911" w:rsidR="004174C5" w:rsidRDefault="00414A74">
          <w:pPr>
            <w:pStyle w:val="Obsah3"/>
            <w:rPr>
              <w:rFonts w:asciiTheme="minorHAnsi" w:eastAsiaTheme="minorEastAsia" w:hAnsiTheme="minorHAnsi" w:cstheme="minorBidi"/>
              <w:i w:val="0"/>
              <w:iCs w:val="0"/>
              <w:noProof/>
              <w:sz w:val="22"/>
              <w:szCs w:val="22"/>
            </w:rPr>
          </w:pPr>
          <w:hyperlink w:anchor="_Toc55387867" w:history="1">
            <w:r w:rsidR="004174C5" w:rsidRPr="00A72C92">
              <w:rPr>
                <w:rStyle w:val="Hypertextovodkaz"/>
                <w:noProof/>
                <w:lang w:eastAsia="en-US"/>
              </w:rPr>
              <w:t>B.8.4.4.</w:t>
            </w:r>
            <w:r w:rsidR="004174C5">
              <w:rPr>
                <w:rFonts w:asciiTheme="minorHAnsi" w:eastAsiaTheme="minorEastAsia" w:hAnsiTheme="minorHAnsi" w:cstheme="minorBidi"/>
                <w:i w:val="0"/>
                <w:iCs w:val="0"/>
                <w:noProof/>
                <w:sz w:val="22"/>
                <w:szCs w:val="22"/>
              </w:rPr>
              <w:tab/>
            </w:r>
            <w:r w:rsidR="004174C5" w:rsidRPr="00A72C92">
              <w:rPr>
                <w:rStyle w:val="Hypertextovodkaz"/>
                <w:noProof/>
                <w:lang w:eastAsia="en-US"/>
              </w:rPr>
              <w:t>Odpadní vody</w:t>
            </w:r>
            <w:r w:rsidR="004174C5">
              <w:rPr>
                <w:noProof/>
                <w:webHidden/>
              </w:rPr>
              <w:tab/>
            </w:r>
            <w:r w:rsidR="004174C5">
              <w:rPr>
                <w:noProof/>
                <w:webHidden/>
              </w:rPr>
              <w:fldChar w:fldCharType="begin"/>
            </w:r>
            <w:r w:rsidR="004174C5">
              <w:rPr>
                <w:noProof/>
                <w:webHidden/>
              </w:rPr>
              <w:instrText xml:space="preserve"> PAGEREF _Toc55387867 \h </w:instrText>
            </w:r>
            <w:r w:rsidR="004174C5">
              <w:rPr>
                <w:noProof/>
                <w:webHidden/>
              </w:rPr>
            </w:r>
            <w:r w:rsidR="004174C5">
              <w:rPr>
                <w:noProof/>
                <w:webHidden/>
              </w:rPr>
              <w:fldChar w:fldCharType="separate"/>
            </w:r>
            <w:r w:rsidR="004174C5">
              <w:rPr>
                <w:noProof/>
                <w:webHidden/>
              </w:rPr>
              <w:t>21</w:t>
            </w:r>
            <w:r w:rsidR="004174C5">
              <w:rPr>
                <w:noProof/>
                <w:webHidden/>
              </w:rPr>
              <w:fldChar w:fldCharType="end"/>
            </w:r>
          </w:hyperlink>
        </w:p>
        <w:p w14:paraId="6D5020A3" w14:textId="05655B3A" w:rsidR="004174C5" w:rsidRDefault="00414A74">
          <w:pPr>
            <w:pStyle w:val="Obsah3"/>
            <w:rPr>
              <w:rFonts w:asciiTheme="minorHAnsi" w:eastAsiaTheme="minorEastAsia" w:hAnsiTheme="minorHAnsi" w:cstheme="minorBidi"/>
              <w:i w:val="0"/>
              <w:iCs w:val="0"/>
              <w:noProof/>
              <w:sz w:val="22"/>
              <w:szCs w:val="22"/>
            </w:rPr>
          </w:pPr>
          <w:hyperlink w:anchor="_Toc55387868" w:history="1">
            <w:r w:rsidR="004174C5" w:rsidRPr="00A72C92">
              <w:rPr>
                <w:rStyle w:val="Hypertextovodkaz"/>
                <w:noProof/>
              </w:rPr>
              <w:t>B.8.4.5.</w:t>
            </w:r>
            <w:r w:rsidR="004174C5">
              <w:rPr>
                <w:rFonts w:asciiTheme="minorHAnsi" w:eastAsiaTheme="minorEastAsia" w:hAnsiTheme="minorHAnsi" w:cstheme="minorBidi"/>
                <w:i w:val="0"/>
                <w:iCs w:val="0"/>
                <w:noProof/>
                <w:sz w:val="22"/>
                <w:szCs w:val="22"/>
              </w:rPr>
              <w:tab/>
            </w:r>
            <w:r w:rsidR="004174C5" w:rsidRPr="00A72C92">
              <w:rPr>
                <w:rStyle w:val="Hypertextovodkaz"/>
                <w:noProof/>
                <w:lang w:eastAsia="en-US"/>
              </w:rPr>
              <w:t>Opatření k minimalizaci negativních vlivů na ŽP</w:t>
            </w:r>
            <w:r w:rsidR="004174C5">
              <w:rPr>
                <w:noProof/>
                <w:webHidden/>
              </w:rPr>
              <w:tab/>
            </w:r>
            <w:r w:rsidR="004174C5">
              <w:rPr>
                <w:noProof/>
                <w:webHidden/>
              </w:rPr>
              <w:fldChar w:fldCharType="begin"/>
            </w:r>
            <w:r w:rsidR="004174C5">
              <w:rPr>
                <w:noProof/>
                <w:webHidden/>
              </w:rPr>
              <w:instrText xml:space="preserve"> PAGEREF _Toc55387868 \h </w:instrText>
            </w:r>
            <w:r w:rsidR="004174C5">
              <w:rPr>
                <w:noProof/>
                <w:webHidden/>
              </w:rPr>
            </w:r>
            <w:r w:rsidR="004174C5">
              <w:rPr>
                <w:noProof/>
                <w:webHidden/>
              </w:rPr>
              <w:fldChar w:fldCharType="separate"/>
            </w:r>
            <w:r w:rsidR="004174C5">
              <w:rPr>
                <w:noProof/>
                <w:webHidden/>
              </w:rPr>
              <w:t>21</w:t>
            </w:r>
            <w:r w:rsidR="004174C5">
              <w:rPr>
                <w:noProof/>
                <w:webHidden/>
              </w:rPr>
              <w:fldChar w:fldCharType="end"/>
            </w:r>
          </w:hyperlink>
        </w:p>
        <w:p w14:paraId="360100FB" w14:textId="4E32E08E"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869" w:history="1">
            <w:r w:rsidR="004174C5" w:rsidRPr="00A72C92">
              <w:rPr>
                <w:rStyle w:val="Hypertextovodkaz"/>
                <w:noProof/>
              </w:rPr>
              <w:t>B.8.5.</w:t>
            </w:r>
            <w:r w:rsidR="004174C5">
              <w:rPr>
                <w:rFonts w:asciiTheme="minorHAnsi" w:eastAsiaTheme="minorEastAsia" w:hAnsiTheme="minorHAnsi" w:cstheme="minorBidi"/>
                <w:noProof/>
                <w:sz w:val="22"/>
                <w:szCs w:val="22"/>
              </w:rPr>
              <w:tab/>
            </w:r>
            <w:r w:rsidR="004174C5" w:rsidRPr="00A72C92">
              <w:rPr>
                <w:rStyle w:val="Hypertextovodkaz"/>
                <w:noProof/>
              </w:rPr>
              <w:t>Ochrana okolí staveniště a požadavky na související asanace, demolice, kácení dřevin</w:t>
            </w:r>
            <w:r w:rsidR="004174C5">
              <w:rPr>
                <w:noProof/>
                <w:webHidden/>
              </w:rPr>
              <w:tab/>
            </w:r>
            <w:r w:rsidR="004174C5">
              <w:rPr>
                <w:noProof/>
                <w:webHidden/>
              </w:rPr>
              <w:fldChar w:fldCharType="begin"/>
            </w:r>
            <w:r w:rsidR="004174C5">
              <w:rPr>
                <w:noProof/>
                <w:webHidden/>
              </w:rPr>
              <w:instrText xml:space="preserve"> PAGEREF _Toc55387869 \h </w:instrText>
            </w:r>
            <w:r w:rsidR="004174C5">
              <w:rPr>
                <w:noProof/>
                <w:webHidden/>
              </w:rPr>
            </w:r>
            <w:r w:rsidR="004174C5">
              <w:rPr>
                <w:noProof/>
                <w:webHidden/>
              </w:rPr>
              <w:fldChar w:fldCharType="separate"/>
            </w:r>
            <w:r w:rsidR="004174C5">
              <w:rPr>
                <w:noProof/>
                <w:webHidden/>
              </w:rPr>
              <w:t>23</w:t>
            </w:r>
            <w:r w:rsidR="004174C5">
              <w:rPr>
                <w:noProof/>
                <w:webHidden/>
              </w:rPr>
              <w:fldChar w:fldCharType="end"/>
            </w:r>
          </w:hyperlink>
        </w:p>
        <w:p w14:paraId="5F8F6916" w14:textId="144A9223"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870" w:history="1">
            <w:r w:rsidR="004174C5" w:rsidRPr="00A72C92">
              <w:rPr>
                <w:rStyle w:val="Hypertextovodkaz"/>
                <w:noProof/>
              </w:rPr>
              <w:t>B.8.6.</w:t>
            </w:r>
            <w:r w:rsidR="004174C5">
              <w:rPr>
                <w:rFonts w:asciiTheme="minorHAnsi" w:eastAsiaTheme="minorEastAsia" w:hAnsiTheme="minorHAnsi" w:cstheme="minorBidi"/>
                <w:noProof/>
                <w:sz w:val="22"/>
                <w:szCs w:val="22"/>
              </w:rPr>
              <w:tab/>
            </w:r>
            <w:r w:rsidR="004174C5" w:rsidRPr="00A72C92">
              <w:rPr>
                <w:rStyle w:val="Hypertextovodkaz"/>
                <w:noProof/>
              </w:rPr>
              <w:t>Maximální zábory pro staveniště (dočasné / trvalé)</w:t>
            </w:r>
            <w:r w:rsidR="004174C5">
              <w:rPr>
                <w:noProof/>
                <w:webHidden/>
              </w:rPr>
              <w:tab/>
            </w:r>
            <w:r w:rsidR="004174C5">
              <w:rPr>
                <w:noProof/>
                <w:webHidden/>
              </w:rPr>
              <w:fldChar w:fldCharType="begin"/>
            </w:r>
            <w:r w:rsidR="004174C5">
              <w:rPr>
                <w:noProof/>
                <w:webHidden/>
              </w:rPr>
              <w:instrText xml:space="preserve"> PAGEREF _Toc55387870 \h </w:instrText>
            </w:r>
            <w:r w:rsidR="004174C5">
              <w:rPr>
                <w:noProof/>
                <w:webHidden/>
              </w:rPr>
            </w:r>
            <w:r w:rsidR="004174C5">
              <w:rPr>
                <w:noProof/>
                <w:webHidden/>
              </w:rPr>
              <w:fldChar w:fldCharType="separate"/>
            </w:r>
            <w:r w:rsidR="004174C5">
              <w:rPr>
                <w:noProof/>
                <w:webHidden/>
              </w:rPr>
              <w:t>23</w:t>
            </w:r>
            <w:r w:rsidR="004174C5">
              <w:rPr>
                <w:noProof/>
                <w:webHidden/>
              </w:rPr>
              <w:fldChar w:fldCharType="end"/>
            </w:r>
          </w:hyperlink>
        </w:p>
        <w:p w14:paraId="1BBF4AE9" w14:textId="24EDD1C5"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871" w:history="1">
            <w:r w:rsidR="004174C5" w:rsidRPr="00A72C92">
              <w:rPr>
                <w:rStyle w:val="Hypertextovodkaz"/>
                <w:noProof/>
              </w:rPr>
              <w:t>B.8.7.</w:t>
            </w:r>
            <w:r w:rsidR="004174C5">
              <w:rPr>
                <w:rFonts w:asciiTheme="minorHAnsi" w:eastAsiaTheme="minorEastAsia" w:hAnsiTheme="minorHAnsi" w:cstheme="minorBidi"/>
                <w:noProof/>
                <w:sz w:val="22"/>
                <w:szCs w:val="22"/>
              </w:rPr>
              <w:tab/>
            </w:r>
            <w:r w:rsidR="004174C5" w:rsidRPr="00A72C92">
              <w:rPr>
                <w:rStyle w:val="Hypertextovodkaz"/>
                <w:noProof/>
              </w:rPr>
              <w:t>Požadavky na bezbariérové obchozí trasy</w:t>
            </w:r>
            <w:r w:rsidR="004174C5">
              <w:rPr>
                <w:noProof/>
                <w:webHidden/>
              </w:rPr>
              <w:tab/>
            </w:r>
            <w:r w:rsidR="004174C5">
              <w:rPr>
                <w:noProof/>
                <w:webHidden/>
              </w:rPr>
              <w:fldChar w:fldCharType="begin"/>
            </w:r>
            <w:r w:rsidR="004174C5">
              <w:rPr>
                <w:noProof/>
                <w:webHidden/>
              </w:rPr>
              <w:instrText xml:space="preserve"> PAGEREF _Toc55387871 \h </w:instrText>
            </w:r>
            <w:r w:rsidR="004174C5">
              <w:rPr>
                <w:noProof/>
                <w:webHidden/>
              </w:rPr>
            </w:r>
            <w:r w:rsidR="004174C5">
              <w:rPr>
                <w:noProof/>
                <w:webHidden/>
              </w:rPr>
              <w:fldChar w:fldCharType="separate"/>
            </w:r>
            <w:r w:rsidR="004174C5">
              <w:rPr>
                <w:noProof/>
                <w:webHidden/>
              </w:rPr>
              <w:t>24</w:t>
            </w:r>
            <w:r w:rsidR="004174C5">
              <w:rPr>
                <w:noProof/>
                <w:webHidden/>
              </w:rPr>
              <w:fldChar w:fldCharType="end"/>
            </w:r>
          </w:hyperlink>
        </w:p>
        <w:p w14:paraId="14A97EED" w14:textId="46969ECC"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872" w:history="1">
            <w:r w:rsidR="004174C5" w:rsidRPr="00A72C92">
              <w:rPr>
                <w:rStyle w:val="Hypertextovodkaz"/>
                <w:noProof/>
              </w:rPr>
              <w:t>B.8.8.</w:t>
            </w:r>
            <w:r w:rsidR="004174C5">
              <w:rPr>
                <w:rFonts w:asciiTheme="minorHAnsi" w:eastAsiaTheme="minorEastAsia" w:hAnsiTheme="minorHAnsi" w:cstheme="minorBidi"/>
                <w:noProof/>
                <w:sz w:val="22"/>
                <w:szCs w:val="22"/>
              </w:rPr>
              <w:tab/>
            </w:r>
            <w:r w:rsidR="004174C5" w:rsidRPr="00A72C92">
              <w:rPr>
                <w:rStyle w:val="Hypertextovodkaz"/>
                <w:noProof/>
              </w:rPr>
              <w:t>Maximální produkovaná množství a druhy odpadů a emisí při výstavbě, jejich likvidace</w:t>
            </w:r>
            <w:r w:rsidR="004174C5">
              <w:rPr>
                <w:noProof/>
                <w:webHidden/>
              </w:rPr>
              <w:tab/>
            </w:r>
            <w:r w:rsidR="004174C5">
              <w:rPr>
                <w:noProof/>
                <w:webHidden/>
              </w:rPr>
              <w:fldChar w:fldCharType="begin"/>
            </w:r>
            <w:r w:rsidR="004174C5">
              <w:rPr>
                <w:noProof/>
                <w:webHidden/>
              </w:rPr>
              <w:instrText xml:space="preserve"> PAGEREF _Toc55387872 \h </w:instrText>
            </w:r>
            <w:r w:rsidR="004174C5">
              <w:rPr>
                <w:noProof/>
                <w:webHidden/>
              </w:rPr>
            </w:r>
            <w:r w:rsidR="004174C5">
              <w:rPr>
                <w:noProof/>
                <w:webHidden/>
              </w:rPr>
              <w:fldChar w:fldCharType="separate"/>
            </w:r>
            <w:r w:rsidR="004174C5">
              <w:rPr>
                <w:noProof/>
                <w:webHidden/>
              </w:rPr>
              <w:t>24</w:t>
            </w:r>
            <w:r w:rsidR="004174C5">
              <w:rPr>
                <w:noProof/>
                <w:webHidden/>
              </w:rPr>
              <w:fldChar w:fldCharType="end"/>
            </w:r>
          </w:hyperlink>
        </w:p>
        <w:p w14:paraId="4576F901" w14:textId="73B63F47" w:rsidR="004174C5" w:rsidRDefault="00414A74">
          <w:pPr>
            <w:pStyle w:val="Obsah2"/>
            <w:tabs>
              <w:tab w:val="left" w:pos="1043"/>
              <w:tab w:val="right" w:leader="dot" w:pos="9486"/>
            </w:tabs>
            <w:rPr>
              <w:rFonts w:asciiTheme="minorHAnsi" w:eastAsiaTheme="minorEastAsia" w:hAnsiTheme="minorHAnsi" w:cstheme="minorBidi"/>
              <w:noProof/>
              <w:sz w:val="22"/>
              <w:szCs w:val="22"/>
            </w:rPr>
          </w:pPr>
          <w:hyperlink w:anchor="_Toc55387873" w:history="1">
            <w:r w:rsidR="004174C5" w:rsidRPr="00A72C92">
              <w:rPr>
                <w:rStyle w:val="Hypertextovodkaz"/>
                <w:noProof/>
              </w:rPr>
              <w:t>B.8.9.</w:t>
            </w:r>
            <w:r w:rsidR="004174C5">
              <w:rPr>
                <w:rFonts w:asciiTheme="minorHAnsi" w:eastAsiaTheme="minorEastAsia" w:hAnsiTheme="minorHAnsi" w:cstheme="minorBidi"/>
                <w:noProof/>
                <w:sz w:val="22"/>
                <w:szCs w:val="22"/>
              </w:rPr>
              <w:tab/>
            </w:r>
            <w:r w:rsidR="004174C5" w:rsidRPr="00A72C92">
              <w:rPr>
                <w:rStyle w:val="Hypertextovodkaz"/>
                <w:noProof/>
              </w:rPr>
              <w:t>Bilance zemních prací, požadavky na přísun nebo deponie zemin</w:t>
            </w:r>
            <w:r w:rsidR="004174C5">
              <w:rPr>
                <w:noProof/>
                <w:webHidden/>
              </w:rPr>
              <w:tab/>
            </w:r>
            <w:r w:rsidR="004174C5">
              <w:rPr>
                <w:noProof/>
                <w:webHidden/>
              </w:rPr>
              <w:fldChar w:fldCharType="begin"/>
            </w:r>
            <w:r w:rsidR="004174C5">
              <w:rPr>
                <w:noProof/>
                <w:webHidden/>
              </w:rPr>
              <w:instrText xml:space="preserve"> PAGEREF _Toc55387873 \h </w:instrText>
            </w:r>
            <w:r w:rsidR="004174C5">
              <w:rPr>
                <w:noProof/>
                <w:webHidden/>
              </w:rPr>
            </w:r>
            <w:r w:rsidR="004174C5">
              <w:rPr>
                <w:noProof/>
                <w:webHidden/>
              </w:rPr>
              <w:fldChar w:fldCharType="separate"/>
            </w:r>
            <w:r w:rsidR="004174C5">
              <w:rPr>
                <w:noProof/>
                <w:webHidden/>
              </w:rPr>
              <w:t>25</w:t>
            </w:r>
            <w:r w:rsidR="004174C5">
              <w:rPr>
                <w:noProof/>
                <w:webHidden/>
              </w:rPr>
              <w:fldChar w:fldCharType="end"/>
            </w:r>
          </w:hyperlink>
        </w:p>
        <w:p w14:paraId="003B69F8" w14:textId="1D85BDDE" w:rsidR="004174C5" w:rsidRDefault="00414A74">
          <w:pPr>
            <w:pStyle w:val="Obsah2"/>
            <w:tabs>
              <w:tab w:val="left" w:pos="1200"/>
              <w:tab w:val="right" w:leader="dot" w:pos="9486"/>
            </w:tabs>
            <w:rPr>
              <w:rFonts w:asciiTheme="minorHAnsi" w:eastAsiaTheme="minorEastAsia" w:hAnsiTheme="minorHAnsi" w:cstheme="minorBidi"/>
              <w:noProof/>
              <w:sz w:val="22"/>
              <w:szCs w:val="22"/>
            </w:rPr>
          </w:pPr>
          <w:hyperlink w:anchor="_Toc55387874" w:history="1">
            <w:r w:rsidR="004174C5" w:rsidRPr="00A72C92">
              <w:rPr>
                <w:rStyle w:val="Hypertextovodkaz"/>
                <w:noProof/>
              </w:rPr>
              <w:t>B.8.10.</w:t>
            </w:r>
            <w:r w:rsidR="004174C5">
              <w:rPr>
                <w:rFonts w:asciiTheme="minorHAnsi" w:eastAsiaTheme="minorEastAsia" w:hAnsiTheme="minorHAnsi" w:cstheme="minorBidi"/>
                <w:noProof/>
                <w:sz w:val="22"/>
                <w:szCs w:val="22"/>
              </w:rPr>
              <w:tab/>
            </w:r>
            <w:r w:rsidR="004174C5" w:rsidRPr="00A72C92">
              <w:rPr>
                <w:rStyle w:val="Hypertextovodkaz"/>
                <w:noProof/>
              </w:rPr>
              <w:t>Ochrana životního prostředí při výstavbě</w:t>
            </w:r>
            <w:r w:rsidR="004174C5">
              <w:rPr>
                <w:noProof/>
                <w:webHidden/>
              </w:rPr>
              <w:tab/>
            </w:r>
            <w:r w:rsidR="004174C5">
              <w:rPr>
                <w:noProof/>
                <w:webHidden/>
              </w:rPr>
              <w:fldChar w:fldCharType="begin"/>
            </w:r>
            <w:r w:rsidR="004174C5">
              <w:rPr>
                <w:noProof/>
                <w:webHidden/>
              </w:rPr>
              <w:instrText xml:space="preserve"> PAGEREF _Toc55387874 \h </w:instrText>
            </w:r>
            <w:r w:rsidR="004174C5">
              <w:rPr>
                <w:noProof/>
                <w:webHidden/>
              </w:rPr>
            </w:r>
            <w:r w:rsidR="004174C5">
              <w:rPr>
                <w:noProof/>
                <w:webHidden/>
              </w:rPr>
              <w:fldChar w:fldCharType="separate"/>
            </w:r>
            <w:r w:rsidR="004174C5">
              <w:rPr>
                <w:noProof/>
                <w:webHidden/>
              </w:rPr>
              <w:t>25</w:t>
            </w:r>
            <w:r w:rsidR="004174C5">
              <w:rPr>
                <w:noProof/>
                <w:webHidden/>
              </w:rPr>
              <w:fldChar w:fldCharType="end"/>
            </w:r>
          </w:hyperlink>
        </w:p>
        <w:p w14:paraId="025CF0F7" w14:textId="7DE40853" w:rsidR="004174C5" w:rsidRDefault="00414A74">
          <w:pPr>
            <w:pStyle w:val="Obsah2"/>
            <w:tabs>
              <w:tab w:val="left" w:pos="1200"/>
              <w:tab w:val="right" w:leader="dot" w:pos="9486"/>
            </w:tabs>
            <w:rPr>
              <w:rFonts w:asciiTheme="minorHAnsi" w:eastAsiaTheme="minorEastAsia" w:hAnsiTheme="minorHAnsi" w:cstheme="minorBidi"/>
              <w:noProof/>
              <w:sz w:val="22"/>
              <w:szCs w:val="22"/>
            </w:rPr>
          </w:pPr>
          <w:hyperlink w:anchor="_Toc55387875" w:history="1">
            <w:r w:rsidR="004174C5" w:rsidRPr="00A72C92">
              <w:rPr>
                <w:rStyle w:val="Hypertextovodkaz"/>
                <w:noProof/>
              </w:rPr>
              <w:t>B.8.11.</w:t>
            </w:r>
            <w:r w:rsidR="004174C5">
              <w:rPr>
                <w:rFonts w:asciiTheme="minorHAnsi" w:eastAsiaTheme="minorEastAsia" w:hAnsiTheme="minorHAnsi" w:cstheme="minorBidi"/>
                <w:noProof/>
                <w:sz w:val="22"/>
                <w:szCs w:val="22"/>
              </w:rPr>
              <w:tab/>
            </w:r>
            <w:r w:rsidR="004174C5" w:rsidRPr="00A72C92">
              <w:rPr>
                <w:rStyle w:val="Hypertextovodkaz"/>
                <w:noProof/>
              </w:rPr>
              <w:t>Zásady bezpečnosti a ochrany zdraví při práci na staveništi</w:t>
            </w:r>
            <w:r w:rsidR="004174C5">
              <w:rPr>
                <w:noProof/>
                <w:webHidden/>
              </w:rPr>
              <w:tab/>
            </w:r>
            <w:r w:rsidR="004174C5">
              <w:rPr>
                <w:noProof/>
                <w:webHidden/>
              </w:rPr>
              <w:fldChar w:fldCharType="begin"/>
            </w:r>
            <w:r w:rsidR="004174C5">
              <w:rPr>
                <w:noProof/>
                <w:webHidden/>
              </w:rPr>
              <w:instrText xml:space="preserve"> PAGEREF _Toc55387875 \h </w:instrText>
            </w:r>
            <w:r w:rsidR="004174C5">
              <w:rPr>
                <w:noProof/>
                <w:webHidden/>
              </w:rPr>
            </w:r>
            <w:r w:rsidR="004174C5">
              <w:rPr>
                <w:noProof/>
                <w:webHidden/>
              </w:rPr>
              <w:fldChar w:fldCharType="separate"/>
            </w:r>
            <w:r w:rsidR="004174C5">
              <w:rPr>
                <w:noProof/>
                <w:webHidden/>
              </w:rPr>
              <w:t>25</w:t>
            </w:r>
            <w:r w:rsidR="004174C5">
              <w:rPr>
                <w:noProof/>
                <w:webHidden/>
              </w:rPr>
              <w:fldChar w:fldCharType="end"/>
            </w:r>
          </w:hyperlink>
        </w:p>
        <w:p w14:paraId="4294EB1B" w14:textId="6E2ACF8A" w:rsidR="004174C5" w:rsidRDefault="00414A74">
          <w:pPr>
            <w:pStyle w:val="Obsah3"/>
            <w:rPr>
              <w:rFonts w:asciiTheme="minorHAnsi" w:eastAsiaTheme="minorEastAsia" w:hAnsiTheme="minorHAnsi" w:cstheme="minorBidi"/>
              <w:i w:val="0"/>
              <w:iCs w:val="0"/>
              <w:noProof/>
              <w:sz w:val="22"/>
              <w:szCs w:val="22"/>
            </w:rPr>
          </w:pPr>
          <w:hyperlink w:anchor="_Toc55387876" w:history="1">
            <w:r w:rsidR="004174C5" w:rsidRPr="00A72C92">
              <w:rPr>
                <w:rStyle w:val="Hypertextovodkaz"/>
                <w:noProof/>
              </w:rPr>
              <w:t>B.8.11.1.</w:t>
            </w:r>
            <w:r w:rsidR="004174C5">
              <w:rPr>
                <w:rFonts w:asciiTheme="minorHAnsi" w:eastAsiaTheme="minorEastAsia" w:hAnsiTheme="minorHAnsi" w:cstheme="minorBidi"/>
                <w:i w:val="0"/>
                <w:iCs w:val="0"/>
                <w:noProof/>
                <w:sz w:val="22"/>
                <w:szCs w:val="22"/>
              </w:rPr>
              <w:tab/>
            </w:r>
            <w:r w:rsidR="004174C5" w:rsidRPr="00A72C92">
              <w:rPr>
                <w:rStyle w:val="Hypertextovodkaz"/>
                <w:noProof/>
              </w:rPr>
              <w:t>Technická řešení z hlediska bezpečnosti práce</w:t>
            </w:r>
            <w:r w:rsidR="004174C5">
              <w:rPr>
                <w:noProof/>
                <w:webHidden/>
              </w:rPr>
              <w:tab/>
            </w:r>
            <w:r w:rsidR="004174C5">
              <w:rPr>
                <w:noProof/>
                <w:webHidden/>
              </w:rPr>
              <w:fldChar w:fldCharType="begin"/>
            </w:r>
            <w:r w:rsidR="004174C5">
              <w:rPr>
                <w:noProof/>
                <w:webHidden/>
              </w:rPr>
              <w:instrText xml:space="preserve"> PAGEREF _Toc55387876 \h </w:instrText>
            </w:r>
            <w:r w:rsidR="004174C5">
              <w:rPr>
                <w:noProof/>
                <w:webHidden/>
              </w:rPr>
            </w:r>
            <w:r w:rsidR="004174C5">
              <w:rPr>
                <w:noProof/>
                <w:webHidden/>
              </w:rPr>
              <w:fldChar w:fldCharType="separate"/>
            </w:r>
            <w:r w:rsidR="004174C5">
              <w:rPr>
                <w:noProof/>
                <w:webHidden/>
              </w:rPr>
              <w:t>26</w:t>
            </w:r>
            <w:r w:rsidR="004174C5">
              <w:rPr>
                <w:noProof/>
                <w:webHidden/>
              </w:rPr>
              <w:fldChar w:fldCharType="end"/>
            </w:r>
          </w:hyperlink>
        </w:p>
        <w:p w14:paraId="660C3593" w14:textId="2CC843C2" w:rsidR="004174C5" w:rsidRDefault="00414A74">
          <w:pPr>
            <w:pStyle w:val="Obsah3"/>
            <w:rPr>
              <w:rFonts w:asciiTheme="minorHAnsi" w:eastAsiaTheme="minorEastAsia" w:hAnsiTheme="minorHAnsi" w:cstheme="minorBidi"/>
              <w:i w:val="0"/>
              <w:iCs w:val="0"/>
              <w:noProof/>
              <w:sz w:val="22"/>
              <w:szCs w:val="22"/>
            </w:rPr>
          </w:pPr>
          <w:hyperlink w:anchor="_Toc55387877" w:history="1">
            <w:r w:rsidR="004174C5" w:rsidRPr="00A72C92">
              <w:rPr>
                <w:rStyle w:val="Hypertextovodkaz"/>
                <w:noProof/>
              </w:rPr>
              <w:t>B.8.11.2.</w:t>
            </w:r>
            <w:r w:rsidR="004174C5">
              <w:rPr>
                <w:rFonts w:asciiTheme="minorHAnsi" w:eastAsiaTheme="minorEastAsia" w:hAnsiTheme="minorHAnsi" w:cstheme="minorBidi"/>
                <w:i w:val="0"/>
                <w:iCs w:val="0"/>
                <w:noProof/>
                <w:sz w:val="22"/>
                <w:szCs w:val="22"/>
              </w:rPr>
              <w:tab/>
            </w:r>
            <w:r w:rsidR="004174C5" w:rsidRPr="00A72C92">
              <w:rPr>
                <w:rStyle w:val="Hypertextovodkaz"/>
                <w:noProof/>
              </w:rPr>
              <w:t>Všeobecná bezpečnostní pravidla</w:t>
            </w:r>
            <w:r w:rsidR="004174C5">
              <w:rPr>
                <w:noProof/>
                <w:webHidden/>
              </w:rPr>
              <w:tab/>
            </w:r>
            <w:r w:rsidR="004174C5">
              <w:rPr>
                <w:noProof/>
                <w:webHidden/>
              </w:rPr>
              <w:fldChar w:fldCharType="begin"/>
            </w:r>
            <w:r w:rsidR="004174C5">
              <w:rPr>
                <w:noProof/>
                <w:webHidden/>
              </w:rPr>
              <w:instrText xml:space="preserve"> PAGEREF _Toc55387877 \h </w:instrText>
            </w:r>
            <w:r w:rsidR="004174C5">
              <w:rPr>
                <w:noProof/>
                <w:webHidden/>
              </w:rPr>
            </w:r>
            <w:r w:rsidR="004174C5">
              <w:rPr>
                <w:noProof/>
                <w:webHidden/>
              </w:rPr>
              <w:fldChar w:fldCharType="separate"/>
            </w:r>
            <w:r w:rsidR="004174C5">
              <w:rPr>
                <w:noProof/>
                <w:webHidden/>
              </w:rPr>
              <w:t>26</w:t>
            </w:r>
            <w:r w:rsidR="004174C5">
              <w:rPr>
                <w:noProof/>
                <w:webHidden/>
              </w:rPr>
              <w:fldChar w:fldCharType="end"/>
            </w:r>
          </w:hyperlink>
        </w:p>
        <w:p w14:paraId="7D702CF4" w14:textId="7AA5A467" w:rsidR="004174C5" w:rsidRDefault="00414A74">
          <w:pPr>
            <w:pStyle w:val="Obsah3"/>
            <w:rPr>
              <w:rFonts w:asciiTheme="minorHAnsi" w:eastAsiaTheme="minorEastAsia" w:hAnsiTheme="minorHAnsi" w:cstheme="minorBidi"/>
              <w:i w:val="0"/>
              <w:iCs w:val="0"/>
              <w:noProof/>
              <w:sz w:val="22"/>
              <w:szCs w:val="22"/>
            </w:rPr>
          </w:pPr>
          <w:hyperlink w:anchor="_Toc55387878" w:history="1">
            <w:r w:rsidR="004174C5" w:rsidRPr="00A72C92">
              <w:rPr>
                <w:rStyle w:val="Hypertextovodkaz"/>
                <w:noProof/>
              </w:rPr>
              <w:t>B.8.11.3.</w:t>
            </w:r>
            <w:r w:rsidR="004174C5">
              <w:rPr>
                <w:rFonts w:asciiTheme="minorHAnsi" w:eastAsiaTheme="minorEastAsia" w:hAnsiTheme="minorHAnsi" w:cstheme="minorBidi"/>
                <w:i w:val="0"/>
                <w:iCs w:val="0"/>
                <w:noProof/>
                <w:sz w:val="22"/>
                <w:szCs w:val="22"/>
              </w:rPr>
              <w:tab/>
            </w:r>
            <w:r w:rsidR="004174C5" w:rsidRPr="00A72C92">
              <w:rPr>
                <w:rStyle w:val="Hypertextovodkaz"/>
                <w:noProof/>
              </w:rPr>
              <w:t>Zvláštní poznámky</w:t>
            </w:r>
            <w:r w:rsidR="004174C5">
              <w:rPr>
                <w:noProof/>
                <w:webHidden/>
              </w:rPr>
              <w:tab/>
            </w:r>
            <w:r w:rsidR="004174C5">
              <w:rPr>
                <w:noProof/>
                <w:webHidden/>
              </w:rPr>
              <w:fldChar w:fldCharType="begin"/>
            </w:r>
            <w:r w:rsidR="004174C5">
              <w:rPr>
                <w:noProof/>
                <w:webHidden/>
              </w:rPr>
              <w:instrText xml:space="preserve"> PAGEREF _Toc55387878 \h </w:instrText>
            </w:r>
            <w:r w:rsidR="004174C5">
              <w:rPr>
                <w:noProof/>
                <w:webHidden/>
              </w:rPr>
            </w:r>
            <w:r w:rsidR="004174C5">
              <w:rPr>
                <w:noProof/>
                <w:webHidden/>
              </w:rPr>
              <w:fldChar w:fldCharType="separate"/>
            </w:r>
            <w:r w:rsidR="004174C5">
              <w:rPr>
                <w:noProof/>
                <w:webHidden/>
              </w:rPr>
              <w:t>27</w:t>
            </w:r>
            <w:r w:rsidR="004174C5">
              <w:rPr>
                <w:noProof/>
                <w:webHidden/>
              </w:rPr>
              <w:fldChar w:fldCharType="end"/>
            </w:r>
          </w:hyperlink>
        </w:p>
        <w:p w14:paraId="537983B3" w14:textId="22A9BC95" w:rsidR="004174C5" w:rsidRDefault="00414A74">
          <w:pPr>
            <w:pStyle w:val="Obsah3"/>
            <w:rPr>
              <w:rFonts w:asciiTheme="minorHAnsi" w:eastAsiaTheme="minorEastAsia" w:hAnsiTheme="minorHAnsi" w:cstheme="minorBidi"/>
              <w:i w:val="0"/>
              <w:iCs w:val="0"/>
              <w:noProof/>
              <w:sz w:val="22"/>
              <w:szCs w:val="22"/>
            </w:rPr>
          </w:pPr>
          <w:hyperlink w:anchor="_Toc55387879" w:history="1">
            <w:r w:rsidR="004174C5" w:rsidRPr="00A72C92">
              <w:rPr>
                <w:rStyle w:val="Hypertextovodkaz"/>
                <w:noProof/>
              </w:rPr>
              <w:t>B.8.11.4.</w:t>
            </w:r>
            <w:r w:rsidR="004174C5">
              <w:rPr>
                <w:rFonts w:asciiTheme="minorHAnsi" w:eastAsiaTheme="minorEastAsia" w:hAnsiTheme="minorHAnsi" w:cstheme="minorBidi"/>
                <w:i w:val="0"/>
                <w:iCs w:val="0"/>
                <w:noProof/>
                <w:sz w:val="22"/>
                <w:szCs w:val="22"/>
              </w:rPr>
              <w:tab/>
            </w:r>
            <w:r w:rsidR="004174C5" w:rsidRPr="00A72C92">
              <w:rPr>
                <w:rStyle w:val="Hypertextovodkaz"/>
                <w:noProof/>
              </w:rPr>
              <w:t>Výkopy</w:t>
            </w:r>
            <w:r w:rsidR="004174C5">
              <w:rPr>
                <w:noProof/>
                <w:webHidden/>
              </w:rPr>
              <w:tab/>
            </w:r>
            <w:r w:rsidR="004174C5">
              <w:rPr>
                <w:noProof/>
                <w:webHidden/>
              </w:rPr>
              <w:fldChar w:fldCharType="begin"/>
            </w:r>
            <w:r w:rsidR="004174C5">
              <w:rPr>
                <w:noProof/>
                <w:webHidden/>
              </w:rPr>
              <w:instrText xml:space="preserve"> PAGEREF _Toc55387879 \h </w:instrText>
            </w:r>
            <w:r w:rsidR="004174C5">
              <w:rPr>
                <w:noProof/>
                <w:webHidden/>
              </w:rPr>
            </w:r>
            <w:r w:rsidR="004174C5">
              <w:rPr>
                <w:noProof/>
                <w:webHidden/>
              </w:rPr>
              <w:fldChar w:fldCharType="separate"/>
            </w:r>
            <w:r w:rsidR="004174C5">
              <w:rPr>
                <w:noProof/>
                <w:webHidden/>
              </w:rPr>
              <w:t>27</w:t>
            </w:r>
            <w:r w:rsidR="004174C5">
              <w:rPr>
                <w:noProof/>
                <w:webHidden/>
              </w:rPr>
              <w:fldChar w:fldCharType="end"/>
            </w:r>
          </w:hyperlink>
        </w:p>
        <w:p w14:paraId="77BE5BFD" w14:textId="48962A96" w:rsidR="004174C5" w:rsidRDefault="00414A74">
          <w:pPr>
            <w:pStyle w:val="Obsah3"/>
            <w:rPr>
              <w:rFonts w:asciiTheme="minorHAnsi" w:eastAsiaTheme="minorEastAsia" w:hAnsiTheme="minorHAnsi" w:cstheme="minorBidi"/>
              <w:i w:val="0"/>
              <w:iCs w:val="0"/>
              <w:noProof/>
              <w:sz w:val="22"/>
              <w:szCs w:val="22"/>
            </w:rPr>
          </w:pPr>
          <w:hyperlink w:anchor="_Toc55387880" w:history="1">
            <w:r w:rsidR="004174C5" w:rsidRPr="00A72C92">
              <w:rPr>
                <w:rStyle w:val="Hypertextovodkaz"/>
                <w:noProof/>
              </w:rPr>
              <w:t>B.8.11.5.</w:t>
            </w:r>
            <w:r w:rsidR="004174C5">
              <w:rPr>
                <w:rFonts w:asciiTheme="minorHAnsi" w:eastAsiaTheme="minorEastAsia" w:hAnsiTheme="minorHAnsi" w:cstheme="minorBidi"/>
                <w:i w:val="0"/>
                <w:iCs w:val="0"/>
                <w:noProof/>
                <w:sz w:val="22"/>
                <w:szCs w:val="22"/>
              </w:rPr>
              <w:tab/>
            </w:r>
            <w:r w:rsidR="004174C5" w:rsidRPr="00A72C92">
              <w:rPr>
                <w:rStyle w:val="Hypertextovodkaz"/>
                <w:noProof/>
              </w:rPr>
              <w:t>Hlášení nehod a nebezpečných okolností</w:t>
            </w:r>
            <w:r w:rsidR="004174C5">
              <w:rPr>
                <w:noProof/>
                <w:webHidden/>
              </w:rPr>
              <w:tab/>
            </w:r>
            <w:r w:rsidR="004174C5">
              <w:rPr>
                <w:noProof/>
                <w:webHidden/>
              </w:rPr>
              <w:fldChar w:fldCharType="begin"/>
            </w:r>
            <w:r w:rsidR="004174C5">
              <w:rPr>
                <w:noProof/>
                <w:webHidden/>
              </w:rPr>
              <w:instrText xml:space="preserve"> PAGEREF _Toc55387880 \h </w:instrText>
            </w:r>
            <w:r w:rsidR="004174C5">
              <w:rPr>
                <w:noProof/>
                <w:webHidden/>
              </w:rPr>
            </w:r>
            <w:r w:rsidR="004174C5">
              <w:rPr>
                <w:noProof/>
                <w:webHidden/>
              </w:rPr>
              <w:fldChar w:fldCharType="separate"/>
            </w:r>
            <w:r w:rsidR="004174C5">
              <w:rPr>
                <w:noProof/>
                <w:webHidden/>
              </w:rPr>
              <w:t>28</w:t>
            </w:r>
            <w:r w:rsidR="004174C5">
              <w:rPr>
                <w:noProof/>
                <w:webHidden/>
              </w:rPr>
              <w:fldChar w:fldCharType="end"/>
            </w:r>
          </w:hyperlink>
        </w:p>
        <w:p w14:paraId="5CDC03AD" w14:textId="453C216A" w:rsidR="004174C5" w:rsidRDefault="00414A74">
          <w:pPr>
            <w:pStyle w:val="Obsah3"/>
            <w:rPr>
              <w:rFonts w:asciiTheme="minorHAnsi" w:eastAsiaTheme="minorEastAsia" w:hAnsiTheme="minorHAnsi" w:cstheme="minorBidi"/>
              <w:i w:val="0"/>
              <w:iCs w:val="0"/>
              <w:noProof/>
              <w:sz w:val="22"/>
              <w:szCs w:val="22"/>
            </w:rPr>
          </w:pPr>
          <w:hyperlink w:anchor="_Toc55387881" w:history="1">
            <w:r w:rsidR="004174C5" w:rsidRPr="00A72C92">
              <w:rPr>
                <w:rStyle w:val="Hypertextovodkaz"/>
                <w:noProof/>
              </w:rPr>
              <w:t>B.8.11.6.</w:t>
            </w:r>
            <w:r w:rsidR="004174C5">
              <w:rPr>
                <w:rFonts w:asciiTheme="minorHAnsi" w:eastAsiaTheme="minorEastAsia" w:hAnsiTheme="minorHAnsi" w:cstheme="minorBidi"/>
                <w:i w:val="0"/>
                <w:iCs w:val="0"/>
                <w:noProof/>
                <w:sz w:val="22"/>
                <w:szCs w:val="22"/>
              </w:rPr>
              <w:tab/>
            </w:r>
            <w:r w:rsidR="004174C5" w:rsidRPr="00A72C92">
              <w:rPr>
                <w:rStyle w:val="Hypertextovodkaz"/>
                <w:noProof/>
              </w:rPr>
              <w:t>Bezpečnost při práci a zdraví, bezpečnostní předpisy a zákony</w:t>
            </w:r>
            <w:r w:rsidR="004174C5">
              <w:rPr>
                <w:noProof/>
                <w:webHidden/>
              </w:rPr>
              <w:tab/>
            </w:r>
            <w:r w:rsidR="004174C5">
              <w:rPr>
                <w:noProof/>
                <w:webHidden/>
              </w:rPr>
              <w:fldChar w:fldCharType="begin"/>
            </w:r>
            <w:r w:rsidR="004174C5">
              <w:rPr>
                <w:noProof/>
                <w:webHidden/>
              </w:rPr>
              <w:instrText xml:space="preserve"> PAGEREF _Toc55387881 \h </w:instrText>
            </w:r>
            <w:r w:rsidR="004174C5">
              <w:rPr>
                <w:noProof/>
                <w:webHidden/>
              </w:rPr>
            </w:r>
            <w:r w:rsidR="004174C5">
              <w:rPr>
                <w:noProof/>
                <w:webHidden/>
              </w:rPr>
              <w:fldChar w:fldCharType="separate"/>
            </w:r>
            <w:r w:rsidR="004174C5">
              <w:rPr>
                <w:noProof/>
                <w:webHidden/>
              </w:rPr>
              <w:t>28</w:t>
            </w:r>
            <w:r w:rsidR="004174C5">
              <w:rPr>
                <w:noProof/>
                <w:webHidden/>
              </w:rPr>
              <w:fldChar w:fldCharType="end"/>
            </w:r>
          </w:hyperlink>
        </w:p>
        <w:p w14:paraId="7F85ECF8" w14:textId="6895C15C" w:rsidR="004174C5" w:rsidRDefault="00414A74">
          <w:pPr>
            <w:pStyle w:val="Obsah3"/>
            <w:rPr>
              <w:rFonts w:asciiTheme="minorHAnsi" w:eastAsiaTheme="minorEastAsia" w:hAnsiTheme="minorHAnsi" w:cstheme="minorBidi"/>
              <w:i w:val="0"/>
              <w:iCs w:val="0"/>
              <w:noProof/>
              <w:sz w:val="22"/>
              <w:szCs w:val="22"/>
            </w:rPr>
          </w:pPr>
          <w:hyperlink w:anchor="_Toc55387882" w:history="1">
            <w:r w:rsidR="004174C5" w:rsidRPr="00A72C92">
              <w:rPr>
                <w:rStyle w:val="Hypertextovodkaz"/>
                <w:noProof/>
              </w:rPr>
              <w:t>B.8.11.7.</w:t>
            </w:r>
            <w:r w:rsidR="004174C5">
              <w:rPr>
                <w:rFonts w:asciiTheme="minorHAnsi" w:eastAsiaTheme="minorEastAsia" w:hAnsiTheme="minorHAnsi" w:cstheme="minorBidi"/>
                <w:i w:val="0"/>
                <w:iCs w:val="0"/>
                <w:noProof/>
                <w:sz w:val="22"/>
                <w:szCs w:val="22"/>
              </w:rPr>
              <w:tab/>
            </w:r>
            <w:r w:rsidR="004174C5" w:rsidRPr="00A72C92">
              <w:rPr>
                <w:rStyle w:val="Hypertextovodkaz"/>
                <w:noProof/>
              </w:rPr>
              <w:t>Parkování aut</w:t>
            </w:r>
            <w:r w:rsidR="004174C5">
              <w:rPr>
                <w:noProof/>
                <w:webHidden/>
              </w:rPr>
              <w:tab/>
            </w:r>
            <w:r w:rsidR="004174C5">
              <w:rPr>
                <w:noProof/>
                <w:webHidden/>
              </w:rPr>
              <w:fldChar w:fldCharType="begin"/>
            </w:r>
            <w:r w:rsidR="004174C5">
              <w:rPr>
                <w:noProof/>
                <w:webHidden/>
              </w:rPr>
              <w:instrText xml:space="preserve"> PAGEREF _Toc55387882 \h </w:instrText>
            </w:r>
            <w:r w:rsidR="004174C5">
              <w:rPr>
                <w:noProof/>
                <w:webHidden/>
              </w:rPr>
            </w:r>
            <w:r w:rsidR="004174C5">
              <w:rPr>
                <w:noProof/>
                <w:webHidden/>
              </w:rPr>
              <w:fldChar w:fldCharType="separate"/>
            </w:r>
            <w:r w:rsidR="004174C5">
              <w:rPr>
                <w:noProof/>
                <w:webHidden/>
              </w:rPr>
              <w:t>28</w:t>
            </w:r>
            <w:r w:rsidR="004174C5">
              <w:rPr>
                <w:noProof/>
                <w:webHidden/>
              </w:rPr>
              <w:fldChar w:fldCharType="end"/>
            </w:r>
          </w:hyperlink>
        </w:p>
        <w:p w14:paraId="4FE0E03A" w14:textId="765AB8C5" w:rsidR="004174C5" w:rsidRDefault="00414A74">
          <w:pPr>
            <w:pStyle w:val="Obsah3"/>
            <w:rPr>
              <w:rFonts w:asciiTheme="minorHAnsi" w:eastAsiaTheme="minorEastAsia" w:hAnsiTheme="minorHAnsi" w:cstheme="minorBidi"/>
              <w:i w:val="0"/>
              <w:iCs w:val="0"/>
              <w:noProof/>
              <w:sz w:val="22"/>
              <w:szCs w:val="22"/>
            </w:rPr>
          </w:pPr>
          <w:hyperlink w:anchor="_Toc55387883" w:history="1">
            <w:r w:rsidR="004174C5" w:rsidRPr="00A72C92">
              <w:rPr>
                <w:rStyle w:val="Hypertextovodkaz"/>
                <w:noProof/>
              </w:rPr>
              <w:t>B.8.11.8.</w:t>
            </w:r>
            <w:r w:rsidR="004174C5">
              <w:rPr>
                <w:rFonts w:asciiTheme="minorHAnsi" w:eastAsiaTheme="minorEastAsia" w:hAnsiTheme="minorHAnsi" w:cstheme="minorBidi"/>
                <w:i w:val="0"/>
                <w:iCs w:val="0"/>
                <w:noProof/>
                <w:sz w:val="22"/>
                <w:szCs w:val="22"/>
              </w:rPr>
              <w:tab/>
            </w:r>
            <w:r w:rsidR="004174C5" w:rsidRPr="00A72C92">
              <w:rPr>
                <w:rStyle w:val="Hypertextovodkaz"/>
                <w:noProof/>
              </w:rPr>
              <w:t>Ochrana</w:t>
            </w:r>
            <w:r w:rsidR="004174C5">
              <w:rPr>
                <w:noProof/>
                <w:webHidden/>
              </w:rPr>
              <w:tab/>
            </w:r>
            <w:r w:rsidR="004174C5">
              <w:rPr>
                <w:noProof/>
                <w:webHidden/>
              </w:rPr>
              <w:fldChar w:fldCharType="begin"/>
            </w:r>
            <w:r w:rsidR="004174C5">
              <w:rPr>
                <w:noProof/>
                <w:webHidden/>
              </w:rPr>
              <w:instrText xml:space="preserve"> PAGEREF _Toc55387883 \h </w:instrText>
            </w:r>
            <w:r w:rsidR="004174C5">
              <w:rPr>
                <w:noProof/>
                <w:webHidden/>
              </w:rPr>
            </w:r>
            <w:r w:rsidR="004174C5">
              <w:rPr>
                <w:noProof/>
                <w:webHidden/>
              </w:rPr>
              <w:fldChar w:fldCharType="separate"/>
            </w:r>
            <w:r w:rsidR="004174C5">
              <w:rPr>
                <w:noProof/>
                <w:webHidden/>
              </w:rPr>
              <w:t>28</w:t>
            </w:r>
            <w:r w:rsidR="004174C5">
              <w:rPr>
                <w:noProof/>
                <w:webHidden/>
              </w:rPr>
              <w:fldChar w:fldCharType="end"/>
            </w:r>
          </w:hyperlink>
        </w:p>
        <w:p w14:paraId="0106EDE9" w14:textId="5B0DF625" w:rsidR="004174C5" w:rsidRDefault="00414A74">
          <w:pPr>
            <w:pStyle w:val="Obsah3"/>
            <w:rPr>
              <w:rFonts w:asciiTheme="minorHAnsi" w:eastAsiaTheme="minorEastAsia" w:hAnsiTheme="minorHAnsi" w:cstheme="minorBidi"/>
              <w:i w:val="0"/>
              <w:iCs w:val="0"/>
              <w:noProof/>
              <w:sz w:val="22"/>
              <w:szCs w:val="22"/>
            </w:rPr>
          </w:pPr>
          <w:hyperlink w:anchor="_Toc55387884" w:history="1">
            <w:r w:rsidR="004174C5" w:rsidRPr="00A72C92">
              <w:rPr>
                <w:rStyle w:val="Hypertextovodkaz"/>
                <w:noProof/>
              </w:rPr>
              <w:t>B.8.11.9.</w:t>
            </w:r>
            <w:r w:rsidR="004174C5">
              <w:rPr>
                <w:rFonts w:asciiTheme="minorHAnsi" w:eastAsiaTheme="minorEastAsia" w:hAnsiTheme="minorHAnsi" w:cstheme="minorBidi"/>
                <w:i w:val="0"/>
                <w:iCs w:val="0"/>
                <w:noProof/>
                <w:sz w:val="22"/>
                <w:szCs w:val="22"/>
              </w:rPr>
              <w:tab/>
            </w:r>
            <w:r w:rsidR="004174C5" w:rsidRPr="00A72C92">
              <w:rPr>
                <w:rStyle w:val="Hypertextovodkaz"/>
                <w:noProof/>
              </w:rPr>
              <w:t>První pomoc</w:t>
            </w:r>
            <w:r w:rsidR="004174C5">
              <w:rPr>
                <w:noProof/>
                <w:webHidden/>
              </w:rPr>
              <w:tab/>
            </w:r>
            <w:r w:rsidR="004174C5">
              <w:rPr>
                <w:noProof/>
                <w:webHidden/>
              </w:rPr>
              <w:fldChar w:fldCharType="begin"/>
            </w:r>
            <w:r w:rsidR="004174C5">
              <w:rPr>
                <w:noProof/>
                <w:webHidden/>
              </w:rPr>
              <w:instrText xml:space="preserve"> PAGEREF _Toc55387884 \h </w:instrText>
            </w:r>
            <w:r w:rsidR="004174C5">
              <w:rPr>
                <w:noProof/>
                <w:webHidden/>
              </w:rPr>
            </w:r>
            <w:r w:rsidR="004174C5">
              <w:rPr>
                <w:noProof/>
                <w:webHidden/>
              </w:rPr>
              <w:fldChar w:fldCharType="separate"/>
            </w:r>
            <w:r w:rsidR="004174C5">
              <w:rPr>
                <w:noProof/>
                <w:webHidden/>
              </w:rPr>
              <w:t>29</w:t>
            </w:r>
            <w:r w:rsidR="004174C5">
              <w:rPr>
                <w:noProof/>
                <w:webHidden/>
              </w:rPr>
              <w:fldChar w:fldCharType="end"/>
            </w:r>
          </w:hyperlink>
        </w:p>
        <w:p w14:paraId="01E1B926" w14:textId="67C006BA" w:rsidR="004174C5" w:rsidRDefault="00414A74">
          <w:pPr>
            <w:pStyle w:val="Obsah3"/>
            <w:tabs>
              <w:tab w:val="left" w:pos="1920"/>
            </w:tabs>
            <w:rPr>
              <w:rFonts w:asciiTheme="minorHAnsi" w:eastAsiaTheme="minorEastAsia" w:hAnsiTheme="minorHAnsi" w:cstheme="minorBidi"/>
              <w:i w:val="0"/>
              <w:iCs w:val="0"/>
              <w:noProof/>
              <w:sz w:val="22"/>
              <w:szCs w:val="22"/>
            </w:rPr>
          </w:pPr>
          <w:hyperlink w:anchor="_Toc55387885" w:history="1">
            <w:r w:rsidR="004174C5" w:rsidRPr="00A72C92">
              <w:rPr>
                <w:rStyle w:val="Hypertextovodkaz"/>
                <w:noProof/>
              </w:rPr>
              <w:t>B.8.11.10.</w:t>
            </w:r>
            <w:r w:rsidR="004174C5">
              <w:rPr>
                <w:rFonts w:asciiTheme="minorHAnsi" w:eastAsiaTheme="minorEastAsia" w:hAnsiTheme="minorHAnsi" w:cstheme="minorBidi"/>
                <w:i w:val="0"/>
                <w:iCs w:val="0"/>
                <w:noProof/>
                <w:sz w:val="22"/>
                <w:szCs w:val="22"/>
              </w:rPr>
              <w:tab/>
            </w:r>
            <w:r w:rsidR="004174C5" w:rsidRPr="00A72C92">
              <w:rPr>
                <w:rStyle w:val="Hypertextovodkaz"/>
                <w:noProof/>
              </w:rPr>
              <w:t>Způsob sociálního zabezpečení výstavbových pracovníků</w:t>
            </w:r>
            <w:r w:rsidR="004174C5">
              <w:rPr>
                <w:noProof/>
                <w:webHidden/>
              </w:rPr>
              <w:tab/>
            </w:r>
            <w:r w:rsidR="004174C5">
              <w:rPr>
                <w:noProof/>
                <w:webHidden/>
              </w:rPr>
              <w:fldChar w:fldCharType="begin"/>
            </w:r>
            <w:r w:rsidR="004174C5">
              <w:rPr>
                <w:noProof/>
                <w:webHidden/>
              </w:rPr>
              <w:instrText xml:space="preserve"> PAGEREF _Toc55387885 \h </w:instrText>
            </w:r>
            <w:r w:rsidR="004174C5">
              <w:rPr>
                <w:noProof/>
                <w:webHidden/>
              </w:rPr>
            </w:r>
            <w:r w:rsidR="004174C5">
              <w:rPr>
                <w:noProof/>
                <w:webHidden/>
              </w:rPr>
              <w:fldChar w:fldCharType="separate"/>
            </w:r>
            <w:r w:rsidR="004174C5">
              <w:rPr>
                <w:noProof/>
                <w:webHidden/>
              </w:rPr>
              <w:t>29</w:t>
            </w:r>
            <w:r w:rsidR="004174C5">
              <w:rPr>
                <w:noProof/>
                <w:webHidden/>
              </w:rPr>
              <w:fldChar w:fldCharType="end"/>
            </w:r>
          </w:hyperlink>
        </w:p>
        <w:p w14:paraId="4B888E71" w14:textId="58361DAF" w:rsidR="004174C5" w:rsidRDefault="00414A74">
          <w:pPr>
            <w:pStyle w:val="Obsah3"/>
            <w:tabs>
              <w:tab w:val="left" w:pos="1920"/>
            </w:tabs>
            <w:rPr>
              <w:rFonts w:asciiTheme="minorHAnsi" w:eastAsiaTheme="minorEastAsia" w:hAnsiTheme="minorHAnsi" w:cstheme="minorBidi"/>
              <w:i w:val="0"/>
              <w:iCs w:val="0"/>
              <w:noProof/>
              <w:sz w:val="22"/>
              <w:szCs w:val="22"/>
            </w:rPr>
          </w:pPr>
          <w:hyperlink w:anchor="_Toc55387886" w:history="1">
            <w:r w:rsidR="004174C5" w:rsidRPr="00A72C92">
              <w:rPr>
                <w:rStyle w:val="Hypertextovodkaz"/>
                <w:noProof/>
              </w:rPr>
              <w:t>B.8.11.11.</w:t>
            </w:r>
            <w:r w:rsidR="004174C5">
              <w:rPr>
                <w:rFonts w:asciiTheme="minorHAnsi" w:eastAsiaTheme="minorEastAsia" w:hAnsiTheme="minorHAnsi" w:cstheme="minorBidi"/>
                <w:i w:val="0"/>
                <w:iCs w:val="0"/>
                <w:noProof/>
                <w:sz w:val="22"/>
                <w:szCs w:val="22"/>
              </w:rPr>
              <w:tab/>
            </w:r>
            <w:r w:rsidR="004174C5" w:rsidRPr="00A72C92">
              <w:rPr>
                <w:rStyle w:val="Hypertextovodkaz"/>
                <w:noProof/>
              </w:rPr>
              <w:t>Kontaktní čísla na složky záchranného systému</w:t>
            </w:r>
            <w:r w:rsidR="004174C5">
              <w:rPr>
                <w:noProof/>
                <w:webHidden/>
              </w:rPr>
              <w:tab/>
            </w:r>
            <w:r w:rsidR="004174C5">
              <w:rPr>
                <w:noProof/>
                <w:webHidden/>
              </w:rPr>
              <w:fldChar w:fldCharType="begin"/>
            </w:r>
            <w:r w:rsidR="004174C5">
              <w:rPr>
                <w:noProof/>
                <w:webHidden/>
              </w:rPr>
              <w:instrText xml:space="preserve"> PAGEREF _Toc55387886 \h </w:instrText>
            </w:r>
            <w:r w:rsidR="004174C5">
              <w:rPr>
                <w:noProof/>
                <w:webHidden/>
              </w:rPr>
            </w:r>
            <w:r w:rsidR="004174C5">
              <w:rPr>
                <w:noProof/>
                <w:webHidden/>
              </w:rPr>
              <w:fldChar w:fldCharType="separate"/>
            </w:r>
            <w:r w:rsidR="004174C5">
              <w:rPr>
                <w:noProof/>
                <w:webHidden/>
              </w:rPr>
              <w:t>29</w:t>
            </w:r>
            <w:r w:rsidR="004174C5">
              <w:rPr>
                <w:noProof/>
                <w:webHidden/>
              </w:rPr>
              <w:fldChar w:fldCharType="end"/>
            </w:r>
          </w:hyperlink>
        </w:p>
        <w:p w14:paraId="50CD6DC3" w14:textId="53A56EE5" w:rsidR="004174C5" w:rsidRDefault="00414A74">
          <w:pPr>
            <w:pStyle w:val="Obsah3"/>
            <w:tabs>
              <w:tab w:val="left" w:pos="1920"/>
            </w:tabs>
            <w:rPr>
              <w:rFonts w:asciiTheme="minorHAnsi" w:eastAsiaTheme="minorEastAsia" w:hAnsiTheme="minorHAnsi" w:cstheme="minorBidi"/>
              <w:i w:val="0"/>
              <w:iCs w:val="0"/>
              <w:noProof/>
              <w:sz w:val="22"/>
              <w:szCs w:val="22"/>
            </w:rPr>
          </w:pPr>
          <w:hyperlink w:anchor="_Toc55387887" w:history="1">
            <w:r w:rsidR="004174C5" w:rsidRPr="00A72C92">
              <w:rPr>
                <w:rStyle w:val="Hypertextovodkaz"/>
                <w:noProof/>
              </w:rPr>
              <w:t>B.8.11.12.</w:t>
            </w:r>
            <w:r w:rsidR="004174C5">
              <w:rPr>
                <w:rFonts w:asciiTheme="minorHAnsi" w:eastAsiaTheme="minorEastAsia" w:hAnsiTheme="minorHAnsi" w:cstheme="minorBidi"/>
                <w:i w:val="0"/>
                <w:iCs w:val="0"/>
                <w:noProof/>
                <w:sz w:val="22"/>
                <w:szCs w:val="22"/>
              </w:rPr>
              <w:tab/>
            </w:r>
            <w:r w:rsidR="004174C5" w:rsidRPr="00A72C92">
              <w:rPr>
                <w:rStyle w:val="Hypertextovodkaz"/>
                <w:noProof/>
              </w:rPr>
              <w:t>Zajištění požární ochrany v době provádění stavby</w:t>
            </w:r>
            <w:r w:rsidR="004174C5">
              <w:rPr>
                <w:noProof/>
                <w:webHidden/>
              </w:rPr>
              <w:tab/>
            </w:r>
            <w:r w:rsidR="004174C5">
              <w:rPr>
                <w:noProof/>
                <w:webHidden/>
              </w:rPr>
              <w:fldChar w:fldCharType="begin"/>
            </w:r>
            <w:r w:rsidR="004174C5">
              <w:rPr>
                <w:noProof/>
                <w:webHidden/>
              </w:rPr>
              <w:instrText xml:space="preserve"> PAGEREF _Toc55387887 \h </w:instrText>
            </w:r>
            <w:r w:rsidR="004174C5">
              <w:rPr>
                <w:noProof/>
                <w:webHidden/>
              </w:rPr>
            </w:r>
            <w:r w:rsidR="004174C5">
              <w:rPr>
                <w:noProof/>
                <w:webHidden/>
              </w:rPr>
              <w:fldChar w:fldCharType="separate"/>
            </w:r>
            <w:r w:rsidR="004174C5">
              <w:rPr>
                <w:noProof/>
                <w:webHidden/>
              </w:rPr>
              <w:t>29</w:t>
            </w:r>
            <w:r w:rsidR="004174C5">
              <w:rPr>
                <w:noProof/>
                <w:webHidden/>
              </w:rPr>
              <w:fldChar w:fldCharType="end"/>
            </w:r>
          </w:hyperlink>
        </w:p>
        <w:p w14:paraId="73F8A1DC" w14:textId="02B476FF" w:rsidR="004174C5" w:rsidRDefault="00414A74">
          <w:pPr>
            <w:pStyle w:val="Obsah3"/>
            <w:tabs>
              <w:tab w:val="left" w:pos="1920"/>
            </w:tabs>
            <w:rPr>
              <w:rFonts w:asciiTheme="minorHAnsi" w:eastAsiaTheme="minorEastAsia" w:hAnsiTheme="minorHAnsi" w:cstheme="minorBidi"/>
              <w:i w:val="0"/>
              <w:iCs w:val="0"/>
              <w:noProof/>
              <w:sz w:val="22"/>
              <w:szCs w:val="22"/>
            </w:rPr>
          </w:pPr>
          <w:hyperlink w:anchor="_Toc55387888" w:history="1">
            <w:r w:rsidR="004174C5" w:rsidRPr="00A72C92">
              <w:rPr>
                <w:rStyle w:val="Hypertextovodkaz"/>
                <w:noProof/>
              </w:rPr>
              <w:t>B.8.11.13.</w:t>
            </w:r>
            <w:r w:rsidR="004174C5">
              <w:rPr>
                <w:rFonts w:asciiTheme="minorHAnsi" w:eastAsiaTheme="minorEastAsia" w:hAnsiTheme="minorHAnsi" w:cstheme="minorBidi"/>
                <w:i w:val="0"/>
                <w:iCs w:val="0"/>
                <w:noProof/>
                <w:sz w:val="22"/>
                <w:szCs w:val="22"/>
              </w:rPr>
              <w:tab/>
            </w:r>
            <w:r w:rsidR="004174C5" w:rsidRPr="00A72C92">
              <w:rPr>
                <w:rStyle w:val="Hypertextovodkaz"/>
                <w:noProof/>
              </w:rPr>
              <w:t>Vybrané obecně závazné právní a ostatní předpisy k zajištění BOZP a PO</w:t>
            </w:r>
            <w:r w:rsidR="004174C5">
              <w:rPr>
                <w:noProof/>
                <w:webHidden/>
              </w:rPr>
              <w:tab/>
            </w:r>
            <w:r w:rsidR="004174C5">
              <w:rPr>
                <w:noProof/>
                <w:webHidden/>
              </w:rPr>
              <w:fldChar w:fldCharType="begin"/>
            </w:r>
            <w:r w:rsidR="004174C5">
              <w:rPr>
                <w:noProof/>
                <w:webHidden/>
              </w:rPr>
              <w:instrText xml:space="preserve"> PAGEREF _Toc55387888 \h </w:instrText>
            </w:r>
            <w:r w:rsidR="004174C5">
              <w:rPr>
                <w:noProof/>
                <w:webHidden/>
              </w:rPr>
            </w:r>
            <w:r w:rsidR="004174C5">
              <w:rPr>
                <w:noProof/>
                <w:webHidden/>
              </w:rPr>
              <w:fldChar w:fldCharType="separate"/>
            </w:r>
            <w:r w:rsidR="004174C5">
              <w:rPr>
                <w:noProof/>
                <w:webHidden/>
              </w:rPr>
              <w:t>29</w:t>
            </w:r>
            <w:r w:rsidR="004174C5">
              <w:rPr>
                <w:noProof/>
                <w:webHidden/>
              </w:rPr>
              <w:fldChar w:fldCharType="end"/>
            </w:r>
          </w:hyperlink>
        </w:p>
        <w:p w14:paraId="246674D4" w14:textId="0DAC41C1" w:rsidR="004174C5" w:rsidRDefault="00414A74">
          <w:pPr>
            <w:pStyle w:val="Obsah2"/>
            <w:tabs>
              <w:tab w:val="left" w:pos="1200"/>
              <w:tab w:val="right" w:leader="dot" w:pos="9486"/>
            </w:tabs>
            <w:rPr>
              <w:rFonts w:asciiTheme="minorHAnsi" w:eastAsiaTheme="minorEastAsia" w:hAnsiTheme="minorHAnsi" w:cstheme="minorBidi"/>
              <w:noProof/>
              <w:sz w:val="22"/>
              <w:szCs w:val="22"/>
            </w:rPr>
          </w:pPr>
          <w:hyperlink w:anchor="_Toc55387889" w:history="1">
            <w:r w:rsidR="004174C5" w:rsidRPr="00A72C92">
              <w:rPr>
                <w:rStyle w:val="Hypertextovodkaz"/>
                <w:noProof/>
              </w:rPr>
              <w:t>B.8.12.</w:t>
            </w:r>
            <w:r w:rsidR="004174C5">
              <w:rPr>
                <w:rFonts w:asciiTheme="minorHAnsi" w:eastAsiaTheme="minorEastAsia" w:hAnsiTheme="minorHAnsi" w:cstheme="minorBidi"/>
                <w:noProof/>
                <w:sz w:val="22"/>
                <w:szCs w:val="22"/>
              </w:rPr>
              <w:tab/>
            </w:r>
            <w:r w:rsidR="004174C5" w:rsidRPr="00A72C92">
              <w:rPr>
                <w:rStyle w:val="Hypertextovodkaz"/>
                <w:noProof/>
              </w:rPr>
              <w:t>Úpravy pro bezbariérové užívání výstavbou dotčených staveb</w:t>
            </w:r>
            <w:r w:rsidR="004174C5">
              <w:rPr>
                <w:noProof/>
                <w:webHidden/>
              </w:rPr>
              <w:tab/>
            </w:r>
            <w:r w:rsidR="004174C5">
              <w:rPr>
                <w:noProof/>
                <w:webHidden/>
              </w:rPr>
              <w:fldChar w:fldCharType="begin"/>
            </w:r>
            <w:r w:rsidR="004174C5">
              <w:rPr>
                <w:noProof/>
                <w:webHidden/>
              </w:rPr>
              <w:instrText xml:space="preserve"> PAGEREF _Toc55387889 \h </w:instrText>
            </w:r>
            <w:r w:rsidR="004174C5">
              <w:rPr>
                <w:noProof/>
                <w:webHidden/>
              </w:rPr>
            </w:r>
            <w:r w:rsidR="004174C5">
              <w:rPr>
                <w:noProof/>
                <w:webHidden/>
              </w:rPr>
              <w:fldChar w:fldCharType="separate"/>
            </w:r>
            <w:r w:rsidR="004174C5">
              <w:rPr>
                <w:noProof/>
                <w:webHidden/>
              </w:rPr>
              <w:t>30</w:t>
            </w:r>
            <w:r w:rsidR="004174C5">
              <w:rPr>
                <w:noProof/>
                <w:webHidden/>
              </w:rPr>
              <w:fldChar w:fldCharType="end"/>
            </w:r>
          </w:hyperlink>
        </w:p>
        <w:p w14:paraId="099C9EE5" w14:textId="1202C80A" w:rsidR="004174C5" w:rsidRDefault="00414A74">
          <w:pPr>
            <w:pStyle w:val="Obsah2"/>
            <w:tabs>
              <w:tab w:val="left" w:pos="1200"/>
              <w:tab w:val="right" w:leader="dot" w:pos="9486"/>
            </w:tabs>
            <w:rPr>
              <w:rFonts w:asciiTheme="minorHAnsi" w:eastAsiaTheme="minorEastAsia" w:hAnsiTheme="minorHAnsi" w:cstheme="minorBidi"/>
              <w:noProof/>
              <w:sz w:val="22"/>
              <w:szCs w:val="22"/>
            </w:rPr>
          </w:pPr>
          <w:hyperlink w:anchor="_Toc55387890" w:history="1">
            <w:r w:rsidR="004174C5" w:rsidRPr="00A72C92">
              <w:rPr>
                <w:rStyle w:val="Hypertextovodkaz"/>
                <w:noProof/>
              </w:rPr>
              <w:t>B.8.13.</w:t>
            </w:r>
            <w:r w:rsidR="004174C5">
              <w:rPr>
                <w:rFonts w:asciiTheme="minorHAnsi" w:eastAsiaTheme="minorEastAsia" w:hAnsiTheme="minorHAnsi" w:cstheme="minorBidi"/>
                <w:noProof/>
                <w:sz w:val="22"/>
                <w:szCs w:val="22"/>
              </w:rPr>
              <w:tab/>
            </w:r>
            <w:r w:rsidR="004174C5" w:rsidRPr="00A72C92">
              <w:rPr>
                <w:rStyle w:val="Hypertextovodkaz"/>
                <w:noProof/>
              </w:rPr>
              <w:t>Zásady pro dopravní inženýrská opatření</w:t>
            </w:r>
            <w:r w:rsidR="004174C5">
              <w:rPr>
                <w:noProof/>
                <w:webHidden/>
              </w:rPr>
              <w:tab/>
            </w:r>
            <w:r w:rsidR="004174C5">
              <w:rPr>
                <w:noProof/>
                <w:webHidden/>
              </w:rPr>
              <w:fldChar w:fldCharType="begin"/>
            </w:r>
            <w:r w:rsidR="004174C5">
              <w:rPr>
                <w:noProof/>
                <w:webHidden/>
              </w:rPr>
              <w:instrText xml:space="preserve"> PAGEREF _Toc55387890 \h </w:instrText>
            </w:r>
            <w:r w:rsidR="004174C5">
              <w:rPr>
                <w:noProof/>
                <w:webHidden/>
              </w:rPr>
            </w:r>
            <w:r w:rsidR="004174C5">
              <w:rPr>
                <w:noProof/>
                <w:webHidden/>
              </w:rPr>
              <w:fldChar w:fldCharType="separate"/>
            </w:r>
            <w:r w:rsidR="004174C5">
              <w:rPr>
                <w:noProof/>
                <w:webHidden/>
              </w:rPr>
              <w:t>31</w:t>
            </w:r>
            <w:r w:rsidR="004174C5">
              <w:rPr>
                <w:noProof/>
                <w:webHidden/>
              </w:rPr>
              <w:fldChar w:fldCharType="end"/>
            </w:r>
          </w:hyperlink>
        </w:p>
        <w:p w14:paraId="58885B4E" w14:textId="13BE3B82" w:rsidR="004174C5" w:rsidRDefault="00414A74">
          <w:pPr>
            <w:pStyle w:val="Obsah2"/>
            <w:tabs>
              <w:tab w:val="left" w:pos="1200"/>
              <w:tab w:val="right" w:leader="dot" w:pos="9486"/>
            </w:tabs>
            <w:rPr>
              <w:rFonts w:asciiTheme="minorHAnsi" w:eastAsiaTheme="minorEastAsia" w:hAnsiTheme="minorHAnsi" w:cstheme="minorBidi"/>
              <w:noProof/>
              <w:sz w:val="22"/>
              <w:szCs w:val="22"/>
            </w:rPr>
          </w:pPr>
          <w:hyperlink w:anchor="_Toc55387891" w:history="1">
            <w:r w:rsidR="004174C5" w:rsidRPr="00A72C92">
              <w:rPr>
                <w:rStyle w:val="Hypertextovodkaz"/>
                <w:noProof/>
              </w:rPr>
              <w:t>B.8.14.</w:t>
            </w:r>
            <w:r w:rsidR="004174C5">
              <w:rPr>
                <w:rFonts w:asciiTheme="minorHAnsi" w:eastAsiaTheme="minorEastAsia" w:hAnsiTheme="minorHAnsi" w:cstheme="minorBidi"/>
                <w:noProof/>
                <w:sz w:val="22"/>
                <w:szCs w:val="22"/>
              </w:rPr>
              <w:tab/>
            </w:r>
            <w:r w:rsidR="004174C5" w:rsidRPr="00A72C92">
              <w:rPr>
                <w:rStyle w:val="Hypertextovodkaz"/>
                <w:noProof/>
              </w:rPr>
              <w:t>Stanovení speciálních podmínek pro provádění stavby - provádění stavby za provozu, opatření proti účinkům vnějšího prostředí při výstavbě apod.</w:t>
            </w:r>
            <w:r w:rsidR="004174C5">
              <w:rPr>
                <w:noProof/>
                <w:webHidden/>
              </w:rPr>
              <w:tab/>
            </w:r>
            <w:r w:rsidR="004174C5">
              <w:rPr>
                <w:noProof/>
                <w:webHidden/>
              </w:rPr>
              <w:fldChar w:fldCharType="begin"/>
            </w:r>
            <w:r w:rsidR="004174C5">
              <w:rPr>
                <w:noProof/>
                <w:webHidden/>
              </w:rPr>
              <w:instrText xml:space="preserve"> PAGEREF _Toc55387891 \h </w:instrText>
            </w:r>
            <w:r w:rsidR="004174C5">
              <w:rPr>
                <w:noProof/>
                <w:webHidden/>
              </w:rPr>
            </w:r>
            <w:r w:rsidR="004174C5">
              <w:rPr>
                <w:noProof/>
                <w:webHidden/>
              </w:rPr>
              <w:fldChar w:fldCharType="separate"/>
            </w:r>
            <w:r w:rsidR="004174C5">
              <w:rPr>
                <w:noProof/>
                <w:webHidden/>
              </w:rPr>
              <w:t>31</w:t>
            </w:r>
            <w:r w:rsidR="004174C5">
              <w:rPr>
                <w:noProof/>
                <w:webHidden/>
              </w:rPr>
              <w:fldChar w:fldCharType="end"/>
            </w:r>
          </w:hyperlink>
        </w:p>
        <w:p w14:paraId="0A7C0910" w14:textId="0223AE4F" w:rsidR="003A6EEC" w:rsidRDefault="00432016">
          <w:r>
            <w:rPr>
              <w:b/>
              <w:bCs/>
            </w:rPr>
            <w:fldChar w:fldCharType="end"/>
          </w:r>
        </w:p>
      </w:sdtContent>
    </w:sdt>
    <w:p w14:paraId="5374584B" w14:textId="77777777" w:rsidR="003A6EEC" w:rsidRDefault="003A6EEC" w:rsidP="003A6EEC">
      <w:pPr>
        <w:pStyle w:val="Nadpis1"/>
        <w:numPr>
          <w:ilvl w:val="0"/>
          <w:numId w:val="0"/>
        </w:numPr>
        <w:ind w:left="357"/>
      </w:pPr>
    </w:p>
    <w:p w14:paraId="316C18E7" w14:textId="77777777" w:rsidR="003A6EEC" w:rsidRDefault="003A6EEC" w:rsidP="003A6EEC"/>
    <w:p w14:paraId="1B041FBA" w14:textId="77777777" w:rsidR="003A6EEC" w:rsidRDefault="003A6EEC" w:rsidP="003A6EEC"/>
    <w:p w14:paraId="0841D2D4" w14:textId="77777777" w:rsidR="003A6EEC" w:rsidRDefault="003A6EEC" w:rsidP="003A6EEC"/>
    <w:p w14:paraId="6041C197" w14:textId="77777777" w:rsidR="00852092" w:rsidRDefault="00852092" w:rsidP="003A6EEC"/>
    <w:p w14:paraId="55ACAEFF" w14:textId="77777777" w:rsidR="00852092" w:rsidRDefault="00852092" w:rsidP="003A6EEC"/>
    <w:p w14:paraId="5CC2511D" w14:textId="77777777" w:rsidR="00852092" w:rsidRDefault="00852092" w:rsidP="003A6EEC"/>
    <w:p w14:paraId="25AEB5A1" w14:textId="77777777" w:rsidR="00852092" w:rsidRDefault="00852092" w:rsidP="003A6EEC"/>
    <w:p w14:paraId="3A7AB123" w14:textId="77777777" w:rsidR="00852092" w:rsidRDefault="00852092" w:rsidP="003A6EEC"/>
    <w:p w14:paraId="0FEA68C7" w14:textId="77777777" w:rsidR="00852092" w:rsidRDefault="00852092" w:rsidP="003A6EEC"/>
    <w:p w14:paraId="2EC264B3" w14:textId="77777777" w:rsidR="00852092" w:rsidRDefault="00852092" w:rsidP="003A6EEC"/>
    <w:p w14:paraId="729DE8A9" w14:textId="77777777" w:rsidR="00852092" w:rsidRDefault="00852092" w:rsidP="003A6EEC"/>
    <w:p w14:paraId="2EF3A018" w14:textId="77777777" w:rsidR="00852092" w:rsidRDefault="00852092" w:rsidP="003A6EEC"/>
    <w:p w14:paraId="53518692" w14:textId="77777777" w:rsidR="00852092" w:rsidRDefault="00852092" w:rsidP="003A6EEC"/>
    <w:p w14:paraId="79A45E4F" w14:textId="77777777" w:rsidR="00852092" w:rsidRDefault="00852092" w:rsidP="003A6EEC"/>
    <w:p w14:paraId="31C303A5" w14:textId="77777777" w:rsidR="00852092" w:rsidRDefault="00852092" w:rsidP="003A6EEC"/>
    <w:p w14:paraId="216FB007" w14:textId="77777777" w:rsidR="00852092" w:rsidRDefault="00852092" w:rsidP="003A6EEC"/>
    <w:p w14:paraId="54C0C346" w14:textId="77777777" w:rsidR="00852092" w:rsidRDefault="00852092" w:rsidP="003A6EEC"/>
    <w:p w14:paraId="02104041" w14:textId="77777777" w:rsidR="00852092" w:rsidRDefault="00852092" w:rsidP="003A6EEC"/>
    <w:p w14:paraId="447DBFB3" w14:textId="77777777" w:rsidR="00852092" w:rsidRDefault="00852092" w:rsidP="003A6EEC"/>
    <w:p w14:paraId="273017D0" w14:textId="77777777" w:rsidR="00852092" w:rsidRDefault="00852092" w:rsidP="003A6EEC"/>
    <w:p w14:paraId="7B0E529D" w14:textId="77777777" w:rsidR="00852092" w:rsidRDefault="00852092" w:rsidP="003A6EEC"/>
    <w:p w14:paraId="6F8438E2" w14:textId="77777777" w:rsidR="00852092" w:rsidRDefault="00852092" w:rsidP="003A6EEC"/>
    <w:p w14:paraId="3E872D03" w14:textId="77777777" w:rsidR="00852092" w:rsidRDefault="00852092" w:rsidP="003A6EEC"/>
    <w:p w14:paraId="62D6B01E" w14:textId="77777777" w:rsidR="00852092" w:rsidRDefault="00852092" w:rsidP="003A6EEC"/>
    <w:p w14:paraId="612F5B8B" w14:textId="77777777" w:rsidR="00852092" w:rsidRDefault="00852092" w:rsidP="003A6EEC"/>
    <w:p w14:paraId="70D7CBDE" w14:textId="77777777" w:rsidR="00852092" w:rsidRDefault="00852092" w:rsidP="003A6EEC"/>
    <w:p w14:paraId="21B504D4" w14:textId="77777777" w:rsidR="00852092" w:rsidRDefault="00852092" w:rsidP="003A6EEC"/>
    <w:p w14:paraId="3886F230" w14:textId="77777777" w:rsidR="00852092" w:rsidRDefault="00852092" w:rsidP="003A6EEC"/>
    <w:p w14:paraId="2C05E59E" w14:textId="77777777" w:rsidR="00852092" w:rsidRDefault="00852092" w:rsidP="003A6EEC"/>
    <w:p w14:paraId="7946B17E" w14:textId="77777777" w:rsidR="00852092" w:rsidRDefault="00852092" w:rsidP="003A6EEC"/>
    <w:p w14:paraId="28141979" w14:textId="77777777" w:rsidR="00852092" w:rsidRDefault="00852092" w:rsidP="003A6EEC"/>
    <w:p w14:paraId="2622039C" w14:textId="77777777" w:rsidR="000F0581" w:rsidRDefault="000F0581" w:rsidP="003A6EEC"/>
    <w:p w14:paraId="01F14A8C" w14:textId="77777777" w:rsidR="000F0581" w:rsidRDefault="000F0581" w:rsidP="003A6EEC"/>
    <w:p w14:paraId="20C58C4B" w14:textId="77777777" w:rsidR="000F0581" w:rsidRDefault="000F0581" w:rsidP="003A6EEC"/>
    <w:p w14:paraId="55A3CBE6" w14:textId="77777777" w:rsidR="000F0581" w:rsidRDefault="000F0581" w:rsidP="003A6EEC"/>
    <w:p w14:paraId="07D21F4F" w14:textId="77777777" w:rsidR="000F0581" w:rsidRDefault="000F0581" w:rsidP="003A6EEC"/>
    <w:p w14:paraId="2307CAA1" w14:textId="77777777" w:rsidR="000F0581" w:rsidRDefault="000F0581" w:rsidP="003A6EEC"/>
    <w:p w14:paraId="7CF54D6A" w14:textId="77777777" w:rsidR="000F0581" w:rsidRDefault="000F0581" w:rsidP="003A6EEC"/>
    <w:p w14:paraId="69A7CDEC" w14:textId="77777777" w:rsidR="000F0581" w:rsidRDefault="000F0581" w:rsidP="003A6EEC"/>
    <w:p w14:paraId="6593BEA8" w14:textId="77777777" w:rsidR="000F0581" w:rsidRDefault="000F0581" w:rsidP="003A6EEC"/>
    <w:p w14:paraId="700630C2" w14:textId="77777777" w:rsidR="000F0581" w:rsidRDefault="000F0581" w:rsidP="003A6EEC"/>
    <w:p w14:paraId="38897ABD" w14:textId="77777777" w:rsidR="000F0581" w:rsidRDefault="000F0581" w:rsidP="003A6EEC"/>
    <w:p w14:paraId="0D366CAB" w14:textId="77777777" w:rsidR="003A6EEC" w:rsidRPr="00054B5F" w:rsidRDefault="008E3277" w:rsidP="00054B5F">
      <w:pPr>
        <w:pStyle w:val="Nadpis1"/>
      </w:pPr>
      <w:bookmarkStart w:id="1" w:name="_Toc55387781"/>
      <w:r w:rsidRPr="001C4027">
        <w:lastRenderedPageBreak/>
        <w:t>Identifikační údaje</w:t>
      </w:r>
      <w:bookmarkEnd w:id="0"/>
      <w:bookmarkEnd w:id="1"/>
    </w:p>
    <w:tbl>
      <w:tblPr>
        <w:tblpPr w:leftFromText="142" w:rightFromText="142" w:vertAnchor="text" w:horzAnchor="margin" w:tblpY="1"/>
        <w:tblW w:w="9322" w:type="dxa"/>
        <w:tblLook w:val="01E0" w:firstRow="1" w:lastRow="1" w:firstColumn="1" w:lastColumn="1" w:noHBand="0" w:noVBand="0"/>
      </w:tblPr>
      <w:tblGrid>
        <w:gridCol w:w="3348"/>
        <w:gridCol w:w="5974"/>
      </w:tblGrid>
      <w:tr w:rsidR="00004C25" w:rsidRPr="00F273AE" w14:paraId="5D9F23EA" w14:textId="77777777" w:rsidTr="00A61789">
        <w:tc>
          <w:tcPr>
            <w:tcW w:w="3348" w:type="dxa"/>
          </w:tcPr>
          <w:p w14:paraId="7BF3A4F3" w14:textId="77777777" w:rsidR="00004C25" w:rsidRPr="00516E92" w:rsidRDefault="00004C25" w:rsidP="00004C25">
            <w:pPr>
              <w:rPr>
                <w:b/>
              </w:rPr>
            </w:pPr>
            <w:bookmarkStart w:id="2" w:name="_Toc505117187"/>
            <w:r w:rsidRPr="00516E92">
              <w:rPr>
                <w:b/>
              </w:rPr>
              <w:t>Označení stavby:</w:t>
            </w:r>
          </w:p>
        </w:tc>
        <w:tc>
          <w:tcPr>
            <w:tcW w:w="5974" w:type="dxa"/>
          </w:tcPr>
          <w:p w14:paraId="4D0BED65" w14:textId="77777777" w:rsidR="00004C25" w:rsidRPr="00F273AE" w:rsidRDefault="00D6075E" w:rsidP="003C4523">
            <w:pPr>
              <w:ind w:right="-108"/>
              <w:rPr>
                <w:b/>
              </w:rPr>
            </w:pPr>
            <w:r>
              <w:rPr>
                <w:b/>
              </w:rPr>
              <w:t>Zajištění dodávky užitkové vody pro Zoopark Chomutov v zimním období – IO 01 Přípojka vody</w:t>
            </w:r>
          </w:p>
        </w:tc>
      </w:tr>
      <w:tr w:rsidR="00004C25" w:rsidRPr="00516E92" w14:paraId="0B6F0E31" w14:textId="77777777" w:rsidTr="00A61789">
        <w:tc>
          <w:tcPr>
            <w:tcW w:w="3348" w:type="dxa"/>
          </w:tcPr>
          <w:p w14:paraId="3D31BB3F" w14:textId="77777777" w:rsidR="00004C25" w:rsidRPr="00516E92" w:rsidRDefault="00004C25" w:rsidP="00004C25"/>
        </w:tc>
        <w:tc>
          <w:tcPr>
            <w:tcW w:w="5974" w:type="dxa"/>
          </w:tcPr>
          <w:p w14:paraId="37E947AA" w14:textId="77777777" w:rsidR="00004C25" w:rsidRPr="00516E92" w:rsidRDefault="00004C25" w:rsidP="00004C25">
            <w:pPr>
              <w:jc w:val="both"/>
            </w:pPr>
          </w:p>
        </w:tc>
      </w:tr>
      <w:tr w:rsidR="00004C25" w:rsidRPr="001D1A3B" w14:paraId="7112C02E" w14:textId="77777777" w:rsidTr="00A61789">
        <w:tc>
          <w:tcPr>
            <w:tcW w:w="3348" w:type="dxa"/>
          </w:tcPr>
          <w:p w14:paraId="3E802194" w14:textId="77777777" w:rsidR="00004C25" w:rsidRPr="00516E92" w:rsidRDefault="00004C25" w:rsidP="00004C25">
            <w:r w:rsidRPr="00516E92">
              <w:rPr>
                <w:b/>
              </w:rPr>
              <w:t>Místo stavby</w:t>
            </w:r>
            <w:r w:rsidRPr="00516E92">
              <w:t>:</w:t>
            </w:r>
            <w:r w:rsidRPr="00516E92">
              <w:tab/>
            </w:r>
            <w:r w:rsidRPr="00516E92">
              <w:tab/>
            </w:r>
          </w:p>
        </w:tc>
        <w:tc>
          <w:tcPr>
            <w:tcW w:w="5974" w:type="dxa"/>
          </w:tcPr>
          <w:p w14:paraId="5494F1F2" w14:textId="77777777" w:rsidR="00004C25" w:rsidRPr="001D1A3B" w:rsidRDefault="00D6075E" w:rsidP="00004C25">
            <w:pPr>
              <w:rPr>
                <w:lang w:val="en-US"/>
              </w:rPr>
            </w:pPr>
            <w:r>
              <w:t>k.ú.: Chomutov I</w:t>
            </w:r>
          </w:p>
        </w:tc>
      </w:tr>
      <w:tr w:rsidR="00004C25" w:rsidRPr="00516E92" w14:paraId="1945F370" w14:textId="77777777" w:rsidTr="00A61789">
        <w:tc>
          <w:tcPr>
            <w:tcW w:w="3348" w:type="dxa"/>
          </w:tcPr>
          <w:p w14:paraId="77639ACB" w14:textId="77777777" w:rsidR="00004C25" w:rsidRPr="00516E92" w:rsidRDefault="00004C25" w:rsidP="00004C25">
            <w:pPr>
              <w:rPr>
                <w:b/>
              </w:rPr>
            </w:pPr>
          </w:p>
        </w:tc>
        <w:tc>
          <w:tcPr>
            <w:tcW w:w="5974" w:type="dxa"/>
          </w:tcPr>
          <w:p w14:paraId="43366824" w14:textId="77777777" w:rsidR="00004C25" w:rsidRPr="00516E92" w:rsidRDefault="00004C25" w:rsidP="00004C25">
            <w:pPr>
              <w:jc w:val="both"/>
              <w:rPr>
                <w:i/>
              </w:rPr>
            </w:pPr>
          </w:p>
        </w:tc>
      </w:tr>
      <w:tr w:rsidR="00004C25" w:rsidRPr="00516E92" w14:paraId="68228178" w14:textId="77777777" w:rsidTr="00A61789">
        <w:tc>
          <w:tcPr>
            <w:tcW w:w="3348" w:type="dxa"/>
          </w:tcPr>
          <w:p w14:paraId="2B98D8AB" w14:textId="77777777" w:rsidR="00004C25" w:rsidRPr="00516E92" w:rsidRDefault="00004C25" w:rsidP="00004C25">
            <w:r w:rsidRPr="00516E92">
              <w:rPr>
                <w:b/>
                <w:bCs/>
              </w:rPr>
              <w:t>Kraj:</w:t>
            </w:r>
          </w:p>
        </w:tc>
        <w:tc>
          <w:tcPr>
            <w:tcW w:w="5974" w:type="dxa"/>
          </w:tcPr>
          <w:p w14:paraId="21BCEED1" w14:textId="77777777" w:rsidR="00004C25" w:rsidRPr="00516E92" w:rsidRDefault="00D6075E" w:rsidP="00004C25">
            <w:pPr>
              <w:jc w:val="both"/>
            </w:pPr>
            <w:r>
              <w:t>Ústecký</w:t>
            </w:r>
          </w:p>
        </w:tc>
      </w:tr>
      <w:tr w:rsidR="00004C25" w:rsidRPr="00516E92" w14:paraId="644C7D09" w14:textId="77777777" w:rsidTr="00A61789">
        <w:tc>
          <w:tcPr>
            <w:tcW w:w="3348" w:type="dxa"/>
          </w:tcPr>
          <w:p w14:paraId="0ECDC59E" w14:textId="77777777" w:rsidR="00004C25" w:rsidRPr="00516E92" w:rsidRDefault="00004C25" w:rsidP="00004C25">
            <w:pPr>
              <w:rPr>
                <w:b/>
                <w:bCs/>
              </w:rPr>
            </w:pPr>
          </w:p>
        </w:tc>
        <w:tc>
          <w:tcPr>
            <w:tcW w:w="5974" w:type="dxa"/>
          </w:tcPr>
          <w:p w14:paraId="0722FCE4" w14:textId="77777777" w:rsidR="00004C25" w:rsidRPr="00516E92" w:rsidRDefault="00004C25" w:rsidP="00004C25">
            <w:pPr>
              <w:jc w:val="both"/>
            </w:pPr>
            <w:r w:rsidRPr="00516E92">
              <w:rPr>
                <w:b/>
                <w:bCs/>
              </w:rPr>
              <w:t xml:space="preserve"> </w:t>
            </w:r>
            <w:r w:rsidRPr="00516E92">
              <w:rPr>
                <w:b/>
                <w:bCs/>
              </w:rPr>
              <w:tab/>
            </w:r>
            <w:r w:rsidRPr="00516E92">
              <w:tab/>
            </w:r>
            <w:r w:rsidRPr="00516E92">
              <w:tab/>
            </w:r>
            <w:r w:rsidRPr="00516E92">
              <w:tab/>
            </w:r>
            <w:r w:rsidRPr="00516E92">
              <w:tab/>
            </w:r>
          </w:p>
        </w:tc>
      </w:tr>
      <w:tr w:rsidR="00004C25" w:rsidRPr="00025225" w14:paraId="7D8891D0" w14:textId="77777777" w:rsidTr="00A61789">
        <w:tc>
          <w:tcPr>
            <w:tcW w:w="3348" w:type="dxa"/>
          </w:tcPr>
          <w:p w14:paraId="6565A3AD" w14:textId="77777777" w:rsidR="00004C25" w:rsidRPr="00516E92" w:rsidRDefault="00004C25" w:rsidP="00004C25">
            <w:pPr>
              <w:rPr>
                <w:b/>
              </w:rPr>
            </w:pPr>
            <w:r w:rsidRPr="00516E92">
              <w:rPr>
                <w:b/>
              </w:rPr>
              <w:t>Stupeň dokumentace:</w:t>
            </w:r>
          </w:p>
        </w:tc>
        <w:tc>
          <w:tcPr>
            <w:tcW w:w="5974" w:type="dxa"/>
          </w:tcPr>
          <w:p w14:paraId="074502C9" w14:textId="3CA31BBC" w:rsidR="00004C25" w:rsidRPr="00025225" w:rsidRDefault="00225D4F" w:rsidP="00D6075E">
            <w:pPr>
              <w:jc w:val="both"/>
            </w:pPr>
            <w:r>
              <w:t xml:space="preserve">Dokumentace pro </w:t>
            </w:r>
            <w:r w:rsidR="00E40685">
              <w:t>společné</w:t>
            </w:r>
            <w:r w:rsidR="00D6075E">
              <w:t xml:space="preserve"> povolení</w:t>
            </w:r>
          </w:p>
        </w:tc>
      </w:tr>
      <w:tr w:rsidR="00004C25" w:rsidRPr="00516E92" w14:paraId="2275506D" w14:textId="77777777" w:rsidTr="00A61789">
        <w:tc>
          <w:tcPr>
            <w:tcW w:w="3348" w:type="dxa"/>
          </w:tcPr>
          <w:p w14:paraId="7B4ECCA0" w14:textId="77777777" w:rsidR="00004C25" w:rsidRPr="00516E92" w:rsidRDefault="00004C25" w:rsidP="00004C25">
            <w:pPr>
              <w:rPr>
                <w:b/>
              </w:rPr>
            </w:pPr>
          </w:p>
        </w:tc>
        <w:tc>
          <w:tcPr>
            <w:tcW w:w="5974" w:type="dxa"/>
          </w:tcPr>
          <w:p w14:paraId="190CFDE7" w14:textId="77777777" w:rsidR="00004C25" w:rsidRPr="00516E92" w:rsidRDefault="00004C25" w:rsidP="00004C25">
            <w:pPr>
              <w:jc w:val="both"/>
              <w:rPr>
                <w:b/>
              </w:rPr>
            </w:pPr>
          </w:p>
        </w:tc>
      </w:tr>
      <w:tr w:rsidR="00004C25" w:rsidRPr="00601DB0" w14:paraId="55DC0700" w14:textId="77777777" w:rsidTr="00A61789">
        <w:tc>
          <w:tcPr>
            <w:tcW w:w="3348" w:type="dxa"/>
          </w:tcPr>
          <w:p w14:paraId="099B2058" w14:textId="77777777" w:rsidR="00004C25" w:rsidRPr="00516E92" w:rsidRDefault="00004C25" w:rsidP="00004C25">
            <w:pPr>
              <w:rPr>
                <w:b/>
              </w:rPr>
            </w:pPr>
            <w:r>
              <w:rPr>
                <w:b/>
              </w:rPr>
              <w:t>Objednatel:</w:t>
            </w:r>
          </w:p>
        </w:tc>
        <w:tc>
          <w:tcPr>
            <w:tcW w:w="5974" w:type="dxa"/>
          </w:tcPr>
          <w:p w14:paraId="1F349308" w14:textId="77777777" w:rsidR="00D6075E" w:rsidRDefault="00D6075E" w:rsidP="00D6075E">
            <w:pPr>
              <w:jc w:val="both"/>
              <w:rPr>
                <w:b/>
              </w:rPr>
            </w:pPr>
            <w:r>
              <w:rPr>
                <w:b/>
              </w:rPr>
              <w:t>Zoopark Chomutov, p. o.</w:t>
            </w:r>
          </w:p>
          <w:p w14:paraId="3EF96330" w14:textId="77777777" w:rsidR="00D6075E" w:rsidRDefault="00D6075E" w:rsidP="00D6075E">
            <w:pPr>
              <w:jc w:val="both"/>
            </w:pPr>
            <w:r>
              <w:t>Přemyslova 259</w:t>
            </w:r>
          </w:p>
          <w:p w14:paraId="005EF4A5" w14:textId="77777777" w:rsidR="00004C25" w:rsidRPr="00601DB0" w:rsidRDefault="00D6075E" w:rsidP="00D6075E">
            <w:pPr>
              <w:jc w:val="both"/>
            </w:pPr>
            <w:r>
              <w:t>430 01 Chomutov</w:t>
            </w:r>
          </w:p>
        </w:tc>
      </w:tr>
      <w:tr w:rsidR="00004C25" w:rsidRPr="00516E92" w14:paraId="07FE85D4" w14:textId="77777777" w:rsidTr="00A61789">
        <w:tc>
          <w:tcPr>
            <w:tcW w:w="3348" w:type="dxa"/>
          </w:tcPr>
          <w:p w14:paraId="75057985" w14:textId="77777777" w:rsidR="00004C25" w:rsidRPr="00516E92" w:rsidRDefault="00004C25" w:rsidP="00004C25">
            <w:pPr>
              <w:rPr>
                <w:b/>
              </w:rPr>
            </w:pPr>
          </w:p>
        </w:tc>
        <w:tc>
          <w:tcPr>
            <w:tcW w:w="5974" w:type="dxa"/>
          </w:tcPr>
          <w:p w14:paraId="6E13C878" w14:textId="77777777" w:rsidR="00004C25" w:rsidRPr="00516E92" w:rsidRDefault="00004C25" w:rsidP="00004C25">
            <w:pPr>
              <w:jc w:val="both"/>
              <w:rPr>
                <w:b/>
              </w:rPr>
            </w:pPr>
          </w:p>
        </w:tc>
      </w:tr>
      <w:tr w:rsidR="00004C25" w:rsidRPr="002946C1" w14:paraId="464AE75E" w14:textId="77777777" w:rsidTr="00A61789">
        <w:tc>
          <w:tcPr>
            <w:tcW w:w="3348" w:type="dxa"/>
          </w:tcPr>
          <w:p w14:paraId="4A60CE96" w14:textId="77777777" w:rsidR="00004C25" w:rsidRPr="00516E92" w:rsidRDefault="00004C25" w:rsidP="00004C25">
            <w:pPr>
              <w:rPr>
                <w:b/>
              </w:rPr>
            </w:pPr>
            <w:r w:rsidRPr="00516E92">
              <w:rPr>
                <w:b/>
              </w:rPr>
              <w:t>Projektant:</w:t>
            </w:r>
          </w:p>
        </w:tc>
        <w:tc>
          <w:tcPr>
            <w:tcW w:w="5974" w:type="dxa"/>
          </w:tcPr>
          <w:p w14:paraId="7EE22FA6" w14:textId="77777777" w:rsidR="00004C25" w:rsidRPr="002946C1" w:rsidRDefault="00004C25" w:rsidP="00004C25">
            <w:pPr>
              <w:rPr>
                <w:b/>
                <w:u w:val="single"/>
              </w:rPr>
            </w:pPr>
            <w:r w:rsidRPr="002946C1">
              <w:rPr>
                <w:b/>
                <w:u w:val="single"/>
              </w:rPr>
              <w:t>Sídlo</w:t>
            </w:r>
            <w:r>
              <w:rPr>
                <w:b/>
                <w:u w:val="single"/>
              </w:rPr>
              <w:t xml:space="preserve"> (fakturační adresa)</w:t>
            </w:r>
            <w:r w:rsidRPr="002946C1">
              <w:rPr>
                <w:b/>
                <w:u w:val="single"/>
              </w:rPr>
              <w:t>:</w:t>
            </w:r>
          </w:p>
        </w:tc>
      </w:tr>
      <w:tr w:rsidR="00004C25" w:rsidRPr="00C30A31" w14:paraId="35D95CE2" w14:textId="77777777" w:rsidTr="00A61789">
        <w:tc>
          <w:tcPr>
            <w:tcW w:w="3348" w:type="dxa"/>
          </w:tcPr>
          <w:p w14:paraId="429AE8ED" w14:textId="77777777" w:rsidR="00004C25" w:rsidRPr="00516E92" w:rsidRDefault="00004C25" w:rsidP="00004C25">
            <w:pPr>
              <w:rPr>
                <w:b/>
              </w:rPr>
            </w:pPr>
          </w:p>
        </w:tc>
        <w:tc>
          <w:tcPr>
            <w:tcW w:w="5974" w:type="dxa"/>
          </w:tcPr>
          <w:p w14:paraId="4BE69587" w14:textId="77777777" w:rsidR="00004C25" w:rsidRDefault="00004C25" w:rsidP="00004C25">
            <w:r>
              <w:t>MV projekt spol. s r.o.</w:t>
            </w:r>
          </w:p>
          <w:p w14:paraId="6803362E" w14:textId="77777777" w:rsidR="00004C25" w:rsidRDefault="00004C25" w:rsidP="00004C25">
            <w:r>
              <w:t>V Zahrádkách 2838/43</w:t>
            </w:r>
          </w:p>
          <w:p w14:paraId="5E427041" w14:textId="77777777" w:rsidR="00004C25" w:rsidRPr="00C30A31" w:rsidRDefault="00004C25" w:rsidP="00004C25">
            <w:r>
              <w:t>130 00 Praha 3</w:t>
            </w:r>
            <w:r>
              <w:tab/>
            </w:r>
            <w:r w:rsidRPr="00C30A31">
              <w:rPr>
                <w:sz w:val="20"/>
              </w:rPr>
              <w:tab/>
            </w:r>
            <w:r w:rsidRPr="00C30A31">
              <w:rPr>
                <w:b/>
              </w:rPr>
              <w:tab/>
            </w:r>
          </w:p>
        </w:tc>
      </w:tr>
      <w:tr w:rsidR="00004C25" w:rsidRPr="00C30A31" w14:paraId="271BDAEF" w14:textId="77777777" w:rsidTr="00A61789">
        <w:tc>
          <w:tcPr>
            <w:tcW w:w="3348" w:type="dxa"/>
          </w:tcPr>
          <w:p w14:paraId="6ECD19D3" w14:textId="77777777" w:rsidR="00004C25" w:rsidRPr="00516E92" w:rsidRDefault="00004C25" w:rsidP="00004C25">
            <w:pPr>
              <w:pStyle w:val="Import3"/>
              <w:tabs>
                <w:tab w:val="clear" w:pos="648"/>
                <w:tab w:val="clear" w:pos="1512"/>
                <w:tab w:val="clear" w:pos="2376"/>
                <w:tab w:val="clear" w:pos="3240"/>
                <w:tab w:val="clear" w:pos="4104"/>
                <w:tab w:val="clear" w:pos="4968"/>
                <w:tab w:val="clear" w:pos="5832"/>
                <w:tab w:val="clear" w:pos="6696"/>
                <w:tab w:val="clear" w:pos="7560"/>
                <w:tab w:val="clear" w:pos="8424"/>
              </w:tabs>
              <w:snapToGrid w:val="0"/>
              <w:jc w:val="left"/>
              <w:rPr>
                <w:b/>
                <w:bCs/>
                <w:szCs w:val="24"/>
                <w:lang w:val="cs-CZ"/>
              </w:rPr>
            </w:pPr>
          </w:p>
        </w:tc>
        <w:tc>
          <w:tcPr>
            <w:tcW w:w="5974" w:type="dxa"/>
          </w:tcPr>
          <w:p w14:paraId="4D6497AE" w14:textId="77777777" w:rsidR="00004C25" w:rsidRPr="00C30A31" w:rsidRDefault="00004C25" w:rsidP="00004C25">
            <w:r>
              <w:t xml:space="preserve">IČO:  </w:t>
            </w:r>
            <w:r>
              <w:rPr>
                <w:rStyle w:val="dline"/>
              </w:rPr>
              <w:t xml:space="preserve">26137917   </w:t>
            </w:r>
            <w:r>
              <w:t xml:space="preserve"> </w:t>
            </w:r>
            <w:r>
              <w:rPr>
                <w:rStyle w:val="dline"/>
              </w:rPr>
              <w:t>DIČ:  CZ26137917</w:t>
            </w:r>
          </w:p>
        </w:tc>
      </w:tr>
      <w:tr w:rsidR="00004C25" w14:paraId="0BD83F08" w14:textId="77777777" w:rsidTr="00A61789">
        <w:trPr>
          <w:trHeight w:val="305"/>
        </w:trPr>
        <w:tc>
          <w:tcPr>
            <w:tcW w:w="3348" w:type="dxa"/>
          </w:tcPr>
          <w:p w14:paraId="72AACBCD" w14:textId="77777777" w:rsidR="00004C25" w:rsidRPr="00516E92" w:rsidRDefault="00004C25" w:rsidP="00004C25">
            <w:pPr>
              <w:pStyle w:val="Import3"/>
              <w:tabs>
                <w:tab w:val="clear" w:pos="648"/>
                <w:tab w:val="clear" w:pos="1512"/>
                <w:tab w:val="clear" w:pos="2376"/>
                <w:tab w:val="clear" w:pos="3240"/>
                <w:tab w:val="clear" w:pos="4104"/>
                <w:tab w:val="clear" w:pos="4968"/>
                <w:tab w:val="clear" w:pos="5832"/>
                <w:tab w:val="clear" w:pos="6696"/>
                <w:tab w:val="clear" w:pos="7560"/>
                <w:tab w:val="clear" w:pos="8424"/>
              </w:tabs>
              <w:snapToGrid w:val="0"/>
              <w:jc w:val="left"/>
              <w:rPr>
                <w:b/>
                <w:bCs/>
                <w:szCs w:val="24"/>
                <w:lang w:val="cs-CZ"/>
              </w:rPr>
            </w:pPr>
          </w:p>
        </w:tc>
        <w:tc>
          <w:tcPr>
            <w:tcW w:w="5974" w:type="dxa"/>
          </w:tcPr>
          <w:p w14:paraId="1D597488" w14:textId="77777777" w:rsidR="00004C25" w:rsidRDefault="00004C25" w:rsidP="00004C25"/>
        </w:tc>
      </w:tr>
      <w:tr w:rsidR="00004C25" w14:paraId="068E98A6" w14:textId="77777777" w:rsidTr="00A61789">
        <w:trPr>
          <w:trHeight w:val="305"/>
        </w:trPr>
        <w:tc>
          <w:tcPr>
            <w:tcW w:w="3348" w:type="dxa"/>
          </w:tcPr>
          <w:p w14:paraId="01F6BD2C" w14:textId="77777777" w:rsidR="00004C25" w:rsidRPr="00516E92" w:rsidRDefault="00004C25" w:rsidP="00004C25">
            <w:pPr>
              <w:pStyle w:val="Import3"/>
              <w:tabs>
                <w:tab w:val="clear" w:pos="648"/>
                <w:tab w:val="clear" w:pos="1512"/>
                <w:tab w:val="clear" w:pos="2376"/>
                <w:tab w:val="clear" w:pos="3240"/>
                <w:tab w:val="clear" w:pos="4104"/>
                <w:tab w:val="clear" w:pos="4968"/>
                <w:tab w:val="clear" w:pos="5832"/>
                <w:tab w:val="clear" w:pos="6696"/>
                <w:tab w:val="clear" w:pos="7560"/>
                <w:tab w:val="clear" w:pos="8424"/>
              </w:tabs>
              <w:snapToGrid w:val="0"/>
              <w:jc w:val="left"/>
              <w:rPr>
                <w:b/>
                <w:bCs/>
                <w:szCs w:val="24"/>
                <w:lang w:val="cs-CZ"/>
              </w:rPr>
            </w:pPr>
          </w:p>
        </w:tc>
        <w:tc>
          <w:tcPr>
            <w:tcW w:w="5974" w:type="dxa"/>
          </w:tcPr>
          <w:p w14:paraId="71C3FB5A" w14:textId="77777777" w:rsidR="00004C25" w:rsidRDefault="00004C25" w:rsidP="00004C25">
            <w:r w:rsidRPr="002946C1">
              <w:rPr>
                <w:b/>
                <w:u w:val="single"/>
              </w:rPr>
              <w:t>Kanceláře</w:t>
            </w:r>
            <w:r>
              <w:rPr>
                <w:b/>
                <w:u w:val="single"/>
              </w:rPr>
              <w:t xml:space="preserve"> (dodací adresa)</w:t>
            </w:r>
            <w:r w:rsidRPr="002946C1">
              <w:rPr>
                <w:b/>
                <w:u w:val="single"/>
              </w:rPr>
              <w:t>:</w:t>
            </w:r>
          </w:p>
        </w:tc>
      </w:tr>
      <w:tr w:rsidR="00004C25" w14:paraId="3CDBF3A1" w14:textId="77777777" w:rsidTr="00A61789">
        <w:trPr>
          <w:trHeight w:val="305"/>
        </w:trPr>
        <w:tc>
          <w:tcPr>
            <w:tcW w:w="3348" w:type="dxa"/>
          </w:tcPr>
          <w:p w14:paraId="2782C08B" w14:textId="77777777" w:rsidR="00004C25" w:rsidRPr="00516E92" w:rsidRDefault="00004C25" w:rsidP="00004C25">
            <w:pPr>
              <w:pStyle w:val="Import3"/>
              <w:tabs>
                <w:tab w:val="clear" w:pos="648"/>
                <w:tab w:val="clear" w:pos="1512"/>
                <w:tab w:val="clear" w:pos="2376"/>
                <w:tab w:val="clear" w:pos="3240"/>
                <w:tab w:val="clear" w:pos="4104"/>
                <w:tab w:val="clear" w:pos="4968"/>
                <w:tab w:val="clear" w:pos="5832"/>
                <w:tab w:val="clear" w:pos="6696"/>
                <w:tab w:val="clear" w:pos="7560"/>
                <w:tab w:val="clear" w:pos="8424"/>
              </w:tabs>
              <w:snapToGrid w:val="0"/>
              <w:jc w:val="left"/>
              <w:rPr>
                <w:b/>
                <w:bCs/>
                <w:szCs w:val="24"/>
                <w:lang w:val="cs-CZ"/>
              </w:rPr>
            </w:pPr>
          </w:p>
        </w:tc>
        <w:tc>
          <w:tcPr>
            <w:tcW w:w="5974" w:type="dxa"/>
          </w:tcPr>
          <w:p w14:paraId="5E215CBA" w14:textId="77777777" w:rsidR="00004C25" w:rsidRDefault="00004C25" w:rsidP="00004C25">
            <w:r>
              <w:t>MV projekt spol. s r.o.</w:t>
            </w:r>
          </w:p>
          <w:p w14:paraId="40EF294E" w14:textId="77777777" w:rsidR="00004C25" w:rsidRDefault="00004C25" w:rsidP="00004C25">
            <w:r>
              <w:t xml:space="preserve">Koněvova 2660/141 </w:t>
            </w:r>
          </w:p>
          <w:p w14:paraId="32107818" w14:textId="77777777" w:rsidR="00004C25" w:rsidRDefault="00004C25" w:rsidP="00004C25">
            <w:r>
              <w:t>130 00 Praha 3</w:t>
            </w:r>
          </w:p>
        </w:tc>
      </w:tr>
      <w:tr w:rsidR="00004C25" w:rsidRPr="00C30A31" w14:paraId="655E4A58" w14:textId="77777777" w:rsidTr="00A61789">
        <w:trPr>
          <w:trHeight w:val="305"/>
        </w:trPr>
        <w:tc>
          <w:tcPr>
            <w:tcW w:w="3348" w:type="dxa"/>
          </w:tcPr>
          <w:p w14:paraId="5D1E4931" w14:textId="77777777" w:rsidR="00004C25" w:rsidRPr="00516E92" w:rsidRDefault="00004C25" w:rsidP="00004C25">
            <w:pPr>
              <w:pStyle w:val="Import3"/>
              <w:tabs>
                <w:tab w:val="clear" w:pos="648"/>
                <w:tab w:val="clear" w:pos="1512"/>
                <w:tab w:val="clear" w:pos="2376"/>
                <w:tab w:val="clear" w:pos="3240"/>
                <w:tab w:val="clear" w:pos="4104"/>
                <w:tab w:val="clear" w:pos="4968"/>
                <w:tab w:val="clear" w:pos="5832"/>
                <w:tab w:val="clear" w:pos="6696"/>
                <w:tab w:val="clear" w:pos="7560"/>
                <w:tab w:val="clear" w:pos="8424"/>
              </w:tabs>
              <w:snapToGrid w:val="0"/>
              <w:jc w:val="left"/>
              <w:rPr>
                <w:b/>
                <w:bCs/>
                <w:szCs w:val="24"/>
                <w:lang w:val="cs-CZ"/>
              </w:rPr>
            </w:pPr>
          </w:p>
        </w:tc>
        <w:tc>
          <w:tcPr>
            <w:tcW w:w="5974" w:type="dxa"/>
          </w:tcPr>
          <w:p w14:paraId="6DEAD79B" w14:textId="77777777" w:rsidR="00004C25" w:rsidRPr="00C30A31" w:rsidRDefault="00004C25" w:rsidP="00004C25">
            <w:r w:rsidRPr="00C30A31">
              <w:t xml:space="preserve">Tel. </w:t>
            </w:r>
            <w:r>
              <w:t xml:space="preserve">+420 </w:t>
            </w:r>
            <w:r w:rsidRPr="00C30A31">
              <w:t>604 239</w:t>
            </w:r>
            <w:r>
              <w:t> </w:t>
            </w:r>
            <w:r w:rsidRPr="00C30A31">
              <w:t>702</w:t>
            </w:r>
            <w:r>
              <w:t>, +420 737 333 382</w:t>
            </w:r>
          </w:p>
        </w:tc>
      </w:tr>
      <w:tr w:rsidR="00004C25" w:rsidRPr="00516E92" w14:paraId="13EE64E1" w14:textId="77777777" w:rsidTr="00A61789">
        <w:tc>
          <w:tcPr>
            <w:tcW w:w="3348" w:type="dxa"/>
          </w:tcPr>
          <w:p w14:paraId="6D5707AE" w14:textId="77777777" w:rsidR="00004C25" w:rsidRPr="00516E92" w:rsidRDefault="00004C25" w:rsidP="00004C25">
            <w:pPr>
              <w:pStyle w:val="Import3"/>
              <w:tabs>
                <w:tab w:val="clear" w:pos="648"/>
                <w:tab w:val="clear" w:pos="1512"/>
                <w:tab w:val="clear" w:pos="2376"/>
                <w:tab w:val="clear" w:pos="3240"/>
                <w:tab w:val="clear" w:pos="4104"/>
                <w:tab w:val="clear" w:pos="4968"/>
                <w:tab w:val="clear" w:pos="5832"/>
                <w:tab w:val="clear" w:pos="6696"/>
                <w:tab w:val="clear" w:pos="7560"/>
                <w:tab w:val="clear" w:pos="8424"/>
              </w:tabs>
              <w:jc w:val="left"/>
              <w:rPr>
                <w:b/>
                <w:szCs w:val="24"/>
                <w:lang w:val="cs-CZ"/>
              </w:rPr>
            </w:pPr>
          </w:p>
        </w:tc>
        <w:tc>
          <w:tcPr>
            <w:tcW w:w="5974" w:type="dxa"/>
          </w:tcPr>
          <w:p w14:paraId="3ECE85C3" w14:textId="77777777" w:rsidR="00004C25" w:rsidRPr="00516E92" w:rsidRDefault="00004C25" w:rsidP="00004C25"/>
        </w:tc>
      </w:tr>
      <w:tr w:rsidR="00004C25" w:rsidRPr="00516E92" w14:paraId="7CE4213D" w14:textId="77777777" w:rsidTr="00A61789">
        <w:tc>
          <w:tcPr>
            <w:tcW w:w="3348" w:type="dxa"/>
          </w:tcPr>
          <w:p w14:paraId="3BA0D9D0" w14:textId="77777777" w:rsidR="00004C25" w:rsidRPr="00516E92" w:rsidRDefault="00004C25" w:rsidP="00004C25">
            <w:pPr>
              <w:pStyle w:val="Import3"/>
              <w:tabs>
                <w:tab w:val="clear" w:pos="648"/>
                <w:tab w:val="clear" w:pos="1512"/>
                <w:tab w:val="clear" w:pos="2376"/>
                <w:tab w:val="clear" w:pos="3240"/>
                <w:tab w:val="clear" w:pos="4104"/>
                <w:tab w:val="clear" w:pos="4968"/>
                <w:tab w:val="clear" w:pos="5832"/>
                <w:tab w:val="clear" w:pos="6696"/>
                <w:tab w:val="clear" w:pos="7560"/>
                <w:tab w:val="clear" w:pos="8424"/>
              </w:tabs>
              <w:jc w:val="left"/>
              <w:rPr>
                <w:szCs w:val="24"/>
                <w:lang w:val="cs-CZ"/>
              </w:rPr>
            </w:pPr>
            <w:r w:rsidRPr="00516E92">
              <w:rPr>
                <w:b/>
                <w:szCs w:val="24"/>
                <w:lang w:val="cs-CZ"/>
              </w:rPr>
              <w:t>Odpovědný zástupce/projektant:</w:t>
            </w:r>
          </w:p>
        </w:tc>
        <w:tc>
          <w:tcPr>
            <w:tcW w:w="5974" w:type="dxa"/>
          </w:tcPr>
          <w:p w14:paraId="24D0E4BE" w14:textId="77777777" w:rsidR="00004C25" w:rsidRPr="00516E92" w:rsidRDefault="00004C25" w:rsidP="00004C25">
            <w:pPr>
              <w:ind w:right="-216"/>
            </w:pPr>
            <w:r w:rsidRPr="00516E92">
              <w:t xml:space="preserve">Ing. Martin Valečka - </w:t>
            </w:r>
            <w:r w:rsidRPr="00516E92">
              <w:rPr>
                <w:i/>
              </w:rPr>
              <w:t>jednatel firmy,</w:t>
            </w:r>
            <w:r w:rsidRPr="00516E92">
              <w:t xml:space="preserve"> </w:t>
            </w:r>
            <w:r w:rsidRPr="00516E92">
              <w:rPr>
                <w:i/>
              </w:rPr>
              <w:t>ČKAIT – 0004814, autorizovaný inženýr pro vodohospodářské stavby</w:t>
            </w:r>
          </w:p>
        </w:tc>
      </w:tr>
      <w:tr w:rsidR="00004C25" w:rsidRPr="00516E92" w14:paraId="71CD0694" w14:textId="77777777" w:rsidTr="00A61789">
        <w:tc>
          <w:tcPr>
            <w:tcW w:w="3348" w:type="dxa"/>
          </w:tcPr>
          <w:p w14:paraId="56DC27A8" w14:textId="77777777" w:rsidR="00004C25" w:rsidRPr="00516E92" w:rsidRDefault="00004C25" w:rsidP="00004C25">
            <w:pPr>
              <w:pStyle w:val="Import3"/>
              <w:tabs>
                <w:tab w:val="clear" w:pos="648"/>
                <w:tab w:val="clear" w:pos="1512"/>
                <w:tab w:val="clear" w:pos="2376"/>
                <w:tab w:val="clear" w:pos="3240"/>
                <w:tab w:val="clear" w:pos="4104"/>
                <w:tab w:val="clear" w:pos="4968"/>
                <w:tab w:val="clear" w:pos="5832"/>
                <w:tab w:val="clear" w:pos="6696"/>
                <w:tab w:val="clear" w:pos="7560"/>
                <w:tab w:val="clear" w:pos="8424"/>
              </w:tabs>
              <w:jc w:val="left"/>
              <w:rPr>
                <w:b/>
                <w:szCs w:val="24"/>
                <w:lang w:val="cs-CZ"/>
              </w:rPr>
            </w:pPr>
          </w:p>
        </w:tc>
        <w:tc>
          <w:tcPr>
            <w:tcW w:w="5974" w:type="dxa"/>
          </w:tcPr>
          <w:p w14:paraId="56EA33AB" w14:textId="77777777" w:rsidR="00004C25" w:rsidRPr="00516E92" w:rsidRDefault="00004C25" w:rsidP="00004C25"/>
        </w:tc>
      </w:tr>
      <w:tr w:rsidR="00D6075E" w:rsidRPr="00C30A31" w14:paraId="020ECF7D" w14:textId="77777777" w:rsidTr="00A61789">
        <w:tc>
          <w:tcPr>
            <w:tcW w:w="3348" w:type="dxa"/>
          </w:tcPr>
          <w:p w14:paraId="61824556" w14:textId="77777777" w:rsidR="00D6075E" w:rsidRPr="00C30A31" w:rsidRDefault="00D6075E" w:rsidP="00D6075E">
            <w:r w:rsidRPr="00C30A31">
              <w:rPr>
                <w:b/>
              </w:rPr>
              <w:t>Řešitelský tým:</w:t>
            </w:r>
            <w:r w:rsidRPr="00C30A31">
              <w:tab/>
            </w:r>
          </w:p>
        </w:tc>
        <w:tc>
          <w:tcPr>
            <w:tcW w:w="5974" w:type="dxa"/>
            <w:vAlign w:val="center"/>
          </w:tcPr>
          <w:p w14:paraId="5DAAF1E5" w14:textId="77777777" w:rsidR="00D6075E" w:rsidRPr="00C30A31" w:rsidRDefault="00D6075E" w:rsidP="00D6075E">
            <w:r w:rsidRPr="00C30A31">
              <w:t xml:space="preserve">Ing. Martin Valečka </w:t>
            </w:r>
            <w:r>
              <w:t>–</w:t>
            </w:r>
            <w:r w:rsidRPr="00C30A31">
              <w:t xml:space="preserve"> </w:t>
            </w:r>
            <w:r>
              <w:rPr>
                <w:i/>
              </w:rPr>
              <w:t>hlavní inženýr projektu</w:t>
            </w:r>
          </w:p>
        </w:tc>
      </w:tr>
      <w:tr w:rsidR="00D6075E" w14:paraId="77233A36" w14:textId="77777777" w:rsidTr="00A61789">
        <w:tc>
          <w:tcPr>
            <w:tcW w:w="3348" w:type="dxa"/>
          </w:tcPr>
          <w:p w14:paraId="0D3A941A" w14:textId="77777777" w:rsidR="00D6075E" w:rsidRPr="00C30A31" w:rsidRDefault="00D6075E" w:rsidP="00D6075E">
            <w:pPr>
              <w:rPr>
                <w:b/>
              </w:rPr>
            </w:pPr>
          </w:p>
        </w:tc>
        <w:tc>
          <w:tcPr>
            <w:tcW w:w="5974" w:type="dxa"/>
            <w:vAlign w:val="center"/>
          </w:tcPr>
          <w:p w14:paraId="1B506AF0" w14:textId="77777777" w:rsidR="00D6075E" w:rsidRDefault="00D6075E" w:rsidP="00D6075E">
            <w:r>
              <w:t xml:space="preserve">Ing. Tereza Regnerová – </w:t>
            </w:r>
            <w:r w:rsidRPr="00E21DA2">
              <w:rPr>
                <w:i/>
              </w:rPr>
              <w:t>digitální zpracování</w:t>
            </w:r>
          </w:p>
        </w:tc>
      </w:tr>
      <w:tr w:rsidR="00D6075E" w:rsidRPr="002946C1" w14:paraId="7F3552C4" w14:textId="77777777" w:rsidTr="00A61789">
        <w:tc>
          <w:tcPr>
            <w:tcW w:w="3348" w:type="dxa"/>
          </w:tcPr>
          <w:p w14:paraId="1D7D340D" w14:textId="77777777" w:rsidR="00D6075E" w:rsidRPr="00C30A31" w:rsidRDefault="00D6075E" w:rsidP="00D6075E">
            <w:pPr>
              <w:rPr>
                <w:b/>
              </w:rPr>
            </w:pPr>
          </w:p>
        </w:tc>
        <w:tc>
          <w:tcPr>
            <w:tcW w:w="5974" w:type="dxa"/>
            <w:vAlign w:val="center"/>
          </w:tcPr>
          <w:p w14:paraId="67428D58" w14:textId="77777777" w:rsidR="00D6075E" w:rsidRPr="00C30A31" w:rsidRDefault="00D6075E" w:rsidP="00D6075E"/>
        </w:tc>
      </w:tr>
      <w:tr w:rsidR="00D6075E" w:rsidRPr="00C30A31" w14:paraId="7187DCB3" w14:textId="77777777" w:rsidTr="00021489">
        <w:tc>
          <w:tcPr>
            <w:tcW w:w="3348" w:type="dxa"/>
          </w:tcPr>
          <w:p w14:paraId="3BB51553" w14:textId="77777777" w:rsidR="00D6075E" w:rsidRPr="00C30A31" w:rsidRDefault="00D6075E" w:rsidP="00D6075E">
            <w:pPr>
              <w:rPr>
                <w:b/>
              </w:rPr>
            </w:pPr>
          </w:p>
        </w:tc>
        <w:tc>
          <w:tcPr>
            <w:tcW w:w="5974" w:type="dxa"/>
            <w:vAlign w:val="center"/>
          </w:tcPr>
          <w:p w14:paraId="2CFFEF30" w14:textId="77777777" w:rsidR="00D6075E" w:rsidRDefault="00D6075E" w:rsidP="00D6075E"/>
        </w:tc>
      </w:tr>
      <w:tr w:rsidR="00D6075E" w:rsidRPr="00C30A31" w14:paraId="76C15699" w14:textId="77777777" w:rsidTr="00021489">
        <w:tc>
          <w:tcPr>
            <w:tcW w:w="3348" w:type="dxa"/>
          </w:tcPr>
          <w:p w14:paraId="042ABE2F" w14:textId="77777777" w:rsidR="00D6075E" w:rsidRPr="00C30A31" w:rsidRDefault="00D6075E" w:rsidP="00D6075E">
            <w:pPr>
              <w:rPr>
                <w:b/>
              </w:rPr>
            </w:pPr>
          </w:p>
        </w:tc>
        <w:tc>
          <w:tcPr>
            <w:tcW w:w="5974" w:type="dxa"/>
            <w:vAlign w:val="center"/>
          </w:tcPr>
          <w:p w14:paraId="76CECDFD" w14:textId="77777777" w:rsidR="00D6075E" w:rsidRPr="00C30A31" w:rsidRDefault="00D6075E" w:rsidP="00D6075E"/>
        </w:tc>
      </w:tr>
      <w:tr w:rsidR="00D6075E" w14:paraId="23846141" w14:textId="77777777" w:rsidTr="00753C5F">
        <w:tc>
          <w:tcPr>
            <w:tcW w:w="3348" w:type="dxa"/>
          </w:tcPr>
          <w:p w14:paraId="722416CD" w14:textId="77777777" w:rsidR="00D6075E" w:rsidRDefault="00D6075E" w:rsidP="00D6075E">
            <w:pPr>
              <w:rPr>
                <w:b/>
              </w:rPr>
            </w:pPr>
          </w:p>
        </w:tc>
        <w:tc>
          <w:tcPr>
            <w:tcW w:w="5974" w:type="dxa"/>
            <w:vAlign w:val="center"/>
          </w:tcPr>
          <w:p w14:paraId="6D8BB3FA" w14:textId="77777777" w:rsidR="00D6075E" w:rsidRDefault="00D6075E" w:rsidP="00D6075E"/>
        </w:tc>
      </w:tr>
      <w:tr w:rsidR="00D6075E" w14:paraId="2CF87DBF" w14:textId="77777777" w:rsidTr="00753C5F">
        <w:tc>
          <w:tcPr>
            <w:tcW w:w="3348" w:type="dxa"/>
          </w:tcPr>
          <w:p w14:paraId="2893AF97" w14:textId="77777777" w:rsidR="00D6075E" w:rsidRDefault="00D6075E" w:rsidP="00D6075E">
            <w:pPr>
              <w:rPr>
                <w:b/>
              </w:rPr>
            </w:pPr>
          </w:p>
        </w:tc>
        <w:tc>
          <w:tcPr>
            <w:tcW w:w="5974" w:type="dxa"/>
            <w:vAlign w:val="center"/>
          </w:tcPr>
          <w:p w14:paraId="44C3F771" w14:textId="77777777" w:rsidR="00D6075E" w:rsidRPr="00C30A31" w:rsidRDefault="00D6075E" w:rsidP="00D6075E"/>
        </w:tc>
      </w:tr>
      <w:tr w:rsidR="00004C25" w:rsidRPr="00516E92" w14:paraId="348C3E6D" w14:textId="77777777" w:rsidTr="00A61789">
        <w:tc>
          <w:tcPr>
            <w:tcW w:w="3348" w:type="dxa"/>
          </w:tcPr>
          <w:p w14:paraId="53FCDE1B" w14:textId="77777777" w:rsidR="00004C25" w:rsidRPr="00516E92" w:rsidRDefault="00004C25" w:rsidP="00004C25">
            <w:pPr>
              <w:snapToGrid w:val="0"/>
              <w:rPr>
                <w:b/>
                <w:i/>
                <w:iCs/>
              </w:rPr>
            </w:pPr>
          </w:p>
        </w:tc>
        <w:tc>
          <w:tcPr>
            <w:tcW w:w="5974" w:type="dxa"/>
          </w:tcPr>
          <w:p w14:paraId="26E183DB" w14:textId="77777777" w:rsidR="00004C25" w:rsidRPr="00516E92" w:rsidRDefault="00004C25" w:rsidP="00004C25">
            <w:pPr>
              <w:snapToGrid w:val="0"/>
              <w:jc w:val="both"/>
            </w:pPr>
          </w:p>
        </w:tc>
      </w:tr>
      <w:tr w:rsidR="00004C25" w:rsidRPr="00C30A31" w14:paraId="440F9CD9" w14:textId="77777777" w:rsidTr="00A61789">
        <w:tc>
          <w:tcPr>
            <w:tcW w:w="3348" w:type="dxa"/>
          </w:tcPr>
          <w:p w14:paraId="0343BB96" w14:textId="77777777" w:rsidR="00004C25" w:rsidRPr="00C30A31" w:rsidRDefault="00004C25" w:rsidP="00004C25">
            <w:pPr>
              <w:rPr>
                <w:b/>
              </w:rPr>
            </w:pPr>
            <w:r w:rsidRPr="00C30A31">
              <w:rPr>
                <w:b/>
              </w:rPr>
              <w:t>Číslo zakázky zpracovatele:</w:t>
            </w:r>
          </w:p>
        </w:tc>
        <w:tc>
          <w:tcPr>
            <w:tcW w:w="5974" w:type="dxa"/>
          </w:tcPr>
          <w:p w14:paraId="588010C1" w14:textId="77777777" w:rsidR="00004C25" w:rsidRPr="00C30A31" w:rsidRDefault="00004C25" w:rsidP="00D6075E">
            <w:r w:rsidRPr="00C30A31">
              <w:t xml:space="preserve">MV </w:t>
            </w:r>
            <w:r w:rsidR="00D6075E">
              <w:t>1466/20</w:t>
            </w:r>
          </w:p>
        </w:tc>
      </w:tr>
      <w:tr w:rsidR="00004C25" w:rsidRPr="00516E92" w14:paraId="1192F3B1" w14:textId="77777777" w:rsidTr="00A61789">
        <w:tc>
          <w:tcPr>
            <w:tcW w:w="9322" w:type="dxa"/>
            <w:gridSpan w:val="2"/>
          </w:tcPr>
          <w:p w14:paraId="26010E6B" w14:textId="77777777" w:rsidR="00004C25" w:rsidRPr="00516E92" w:rsidRDefault="00004C25" w:rsidP="00004C25">
            <w:pPr>
              <w:snapToGrid w:val="0"/>
              <w:jc w:val="center"/>
              <w:rPr>
                <w:b/>
              </w:rPr>
            </w:pPr>
          </w:p>
        </w:tc>
      </w:tr>
      <w:tr w:rsidR="00004C25" w:rsidRPr="00516E92" w14:paraId="65347B19" w14:textId="77777777" w:rsidTr="00A61789">
        <w:tc>
          <w:tcPr>
            <w:tcW w:w="9322" w:type="dxa"/>
            <w:gridSpan w:val="2"/>
          </w:tcPr>
          <w:p w14:paraId="4D9B9874" w14:textId="77777777" w:rsidR="00004C25" w:rsidRPr="00516E92" w:rsidRDefault="00004C25" w:rsidP="00004C25">
            <w:pPr>
              <w:snapToGrid w:val="0"/>
              <w:jc w:val="center"/>
              <w:rPr>
                <w:b/>
              </w:rPr>
            </w:pPr>
          </w:p>
        </w:tc>
      </w:tr>
      <w:tr w:rsidR="00225D4F" w:rsidRPr="00516E92" w14:paraId="610A378F" w14:textId="77777777" w:rsidTr="00A61789">
        <w:tc>
          <w:tcPr>
            <w:tcW w:w="9322" w:type="dxa"/>
            <w:gridSpan w:val="2"/>
          </w:tcPr>
          <w:p w14:paraId="29634992" w14:textId="77777777" w:rsidR="00225D4F" w:rsidRPr="00516E92" w:rsidRDefault="00225D4F" w:rsidP="00004C25">
            <w:pPr>
              <w:snapToGrid w:val="0"/>
              <w:jc w:val="center"/>
              <w:rPr>
                <w:b/>
              </w:rPr>
            </w:pPr>
          </w:p>
        </w:tc>
      </w:tr>
      <w:tr w:rsidR="00225D4F" w:rsidRPr="00516E92" w14:paraId="5560E7AB" w14:textId="77777777" w:rsidTr="00A61789">
        <w:tc>
          <w:tcPr>
            <w:tcW w:w="9322" w:type="dxa"/>
            <w:gridSpan w:val="2"/>
          </w:tcPr>
          <w:p w14:paraId="60025AC3" w14:textId="77777777" w:rsidR="00225D4F" w:rsidRPr="00516E92" w:rsidRDefault="00225D4F" w:rsidP="00004C25">
            <w:pPr>
              <w:snapToGrid w:val="0"/>
              <w:jc w:val="center"/>
              <w:rPr>
                <w:b/>
              </w:rPr>
            </w:pPr>
          </w:p>
        </w:tc>
      </w:tr>
      <w:tr w:rsidR="00CB6FEC" w:rsidRPr="00516E92" w14:paraId="1E489A6F" w14:textId="77777777" w:rsidTr="00A61789">
        <w:tc>
          <w:tcPr>
            <w:tcW w:w="9322" w:type="dxa"/>
            <w:gridSpan w:val="2"/>
          </w:tcPr>
          <w:p w14:paraId="01A47C7E" w14:textId="77777777" w:rsidR="00CB6FEC" w:rsidRPr="00516E92" w:rsidRDefault="00CB6FEC" w:rsidP="00004C25">
            <w:pPr>
              <w:snapToGrid w:val="0"/>
              <w:jc w:val="center"/>
              <w:rPr>
                <w:b/>
              </w:rPr>
            </w:pPr>
          </w:p>
        </w:tc>
      </w:tr>
      <w:tr w:rsidR="00CB6FEC" w:rsidRPr="00516E92" w14:paraId="179FCF94" w14:textId="77777777" w:rsidTr="00A61789">
        <w:tc>
          <w:tcPr>
            <w:tcW w:w="9322" w:type="dxa"/>
            <w:gridSpan w:val="2"/>
          </w:tcPr>
          <w:p w14:paraId="625951B1" w14:textId="77777777" w:rsidR="00CB6FEC" w:rsidRPr="00516E92" w:rsidRDefault="00CB6FEC" w:rsidP="00004C25">
            <w:pPr>
              <w:snapToGrid w:val="0"/>
              <w:jc w:val="center"/>
              <w:rPr>
                <w:b/>
              </w:rPr>
            </w:pPr>
          </w:p>
        </w:tc>
      </w:tr>
      <w:tr w:rsidR="00225D4F" w:rsidRPr="00516E92" w14:paraId="1E8B33A7" w14:textId="77777777" w:rsidTr="00A61789">
        <w:tc>
          <w:tcPr>
            <w:tcW w:w="9322" w:type="dxa"/>
            <w:gridSpan w:val="2"/>
          </w:tcPr>
          <w:p w14:paraId="68EB1B82" w14:textId="77777777" w:rsidR="00225D4F" w:rsidRPr="00516E92" w:rsidRDefault="00225D4F" w:rsidP="00004C25">
            <w:pPr>
              <w:snapToGrid w:val="0"/>
              <w:jc w:val="center"/>
              <w:rPr>
                <w:b/>
              </w:rPr>
            </w:pPr>
          </w:p>
        </w:tc>
      </w:tr>
      <w:tr w:rsidR="00004C25" w:rsidRPr="00516E92" w14:paraId="6199747A" w14:textId="77777777" w:rsidTr="00A61789">
        <w:tc>
          <w:tcPr>
            <w:tcW w:w="9322" w:type="dxa"/>
            <w:gridSpan w:val="2"/>
          </w:tcPr>
          <w:p w14:paraId="5D4956F2" w14:textId="77777777" w:rsidR="00004C25" w:rsidRPr="00516E92" w:rsidRDefault="00004C25" w:rsidP="00004C25">
            <w:pPr>
              <w:snapToGrid w:val="0"/>
              <w:jc w:val="center"/>
              <w:rPr>
                <w:b/>
              </w:rPr>
            </w:pPr>
          </w:p>
        </w:tc>
      </w:tr>
      <w:tr w:rsidR="00004C25" w:rsidRPr="00516E92" w14:paraId="10BE9455" w14:textId="77777777" w:rsidTr="00A61789">
        <w:tc>
          <w:tcPr>
            <w:tcW w:w="9322" w:type="dxa"/>
            <w:gridSpan w:val="2"/>
          </w:tcPr>
          <w:p w14:paraId="5716621B" w14:textId="77777777" w:rsidR="00004C25" w:rsidRPr="00516E92" w:rsidRDefault="00004C25" w:rsidP="00004C25">
            <w:pPr>
              <w:snapToGrid w:val="0"/>
              <w:jc w:val="center"/>
              <w:rPr>
                <w:b/>
              </w:rPr>
            </w:pPr>
          </w:p>
        </w:tc>
      </w:tr>
      <w:tr w:rsidR="00004C25" w:rsidRPr="00C162D6" w14:paraId="7E687E08" w14:textId="77777777" w:rsidTr="00A61789">
        <w:tc>
          <w:tcPr>
            <w:tcW w:w="9322" w:type="dxa"/>
            <w:gridSpan w:val="2"/>
          </w:tcPr>
          <w:p w14:paraId="7A4D3148" w14:textId="77777777" w:rsidR="00004C25" w:rsidRPr="00C162D6" w:rsidRDefault="00004C25" w:rsidP="00287C47">
            <w:pPr>
              <w:snapToGrid w:val="0"/>
              <w:jc w:val="center"/>
              <w:rPr>
                <w:i/>
              </w:rPr>
            </w:pPr>
            <w:r w:rsidRPr="00C162D6">
              <w:rPr>
                <w:b/>
                <w:i/>
              </w:rPr>
              <w:t xml:space="preserve">V Praze, </w:t>
            </w:r>
            <w:r w:rsidR="00D6075E">
              <w:rPr>
                <w:b/>
                <w:i/>
              </w:rPr>
              <w:t>říjen</w:t>
            </w:r>
            <w:r w:rsidR="00225D4F">
              <w:rPr>
                <w:b/>
                <w:i/>
              </w:rPr>
              <w:t xml:space="preserve"> 2020</w:t>
            </w:r>
          </w:p>
        </w:tc>
      </w:tr>
    </w:tbl>
    <w:p w14:paraId="09B7E1E2" w14:textId="77777777" w:rsidR="008E3277" w:rsidRPr="00753C5F" w:rsidRDefault="008E3277" w:rsidP="00CB6FEC">
      <w:pPr>
        <w:pStyle w:val="Nadpis1"/>
      </w:pPr>
      <w:bookmarkStart w:id="3" w:name="_Toc55387782"/>
      <w:r w:rsidRPr="00753C5F">
        <w:lastRenderedPageBreak/>
        <w:t>Popis území stavby</w:t>
      </w:r>
      <w:bookmarkEnd w:id="2"/>
      <w:bookmarkEnd w:id="3"/>
    </w:p>
    <w:p w14:paraId="6E616102" w14:textId="77777777" w:rsidR="008E3277" w:rsidRPr="00753C5F" w:rsidRDefault="008E3277" w:rsidP="008D3F9A">
      <w:pPr>
        <w:pStyle w:val="Nadpis2"/>
        <w:ind w:left="993" w:hanging="766"/>
      </w:pPr>
      <w:bookmarkStart w:id="4" w:name="_Toc505117188"/>
      <w:bookmarkStart w:id="5" w:name="_Toc55387783"/>
      <w:r w:rsidRPr="00753C5F">
        <w:t xml:space="preserve">Charakteristika </w:t>
      </w:r>
      <w:r w:rsidR="00015D42" w:rsidRPr="00753C5F">
        <w:t>území a s</w:t>
      </w:r>
      <w:r w:rsidRPr="00753C5F">
        <w:t>tavebního pozemku</w:t>
      </w:r>
      <w:bookmarkEnd w:id="4"/>
      <w:bookmarkEnd w:id="5"/>
    </w:p>
    <w:p w14:paraId="28D375A0" w14:textId="77777777" w:rsidR="00CB6FEC" w:rsidRPr="00CF2637" w:rsidRDefault="00CB6FEC" w:rsidP="00CB6FEC">
      <w:pPr>
        <w:spacing w:line="360" w:lineRule="exact"/>
        <w:jc w:val="both"/>
      </w:pPr>
      <w:r w:rsidRPr="00CF2637">
        <w:t xml:space="preserve">Zoopark Chomutov (do prosince 2018 Podkrušnohorský zoopark Chomutov – PZOO Chomutov) zvaný také Zoo Chomutov je </w:t>
      </w:r>
      <w:hyperlink r:id="rId9" w:tooltip="Zoologická zahrada" w:history="1">
        <w:r w:rsidRPr="00CF2637">
          <w:rPr>
            <w:rStyle w:val="Hypertextovodkaz"/>
          </w:rPr>
          <w:t>zoologická zahrada</w:t>
        </w:r>
      </w:hyperlink>
      <w:r w:rsidRPr="00CF2637">
        <w:t xml:space="preserve"> nacházející se na okraji </w:t>
      </w:r>
      <w:hyperlink r:id="rId10" w:tooltip="Chomutov" w:history="1">
        <w:r w:rsidRPr="00CF2637">
          <w:rPr>
            <w:rStyle w:val="Hypertextovodkaz"/>
          </w:rPr>
          <w:t>Chomutova</w:t>
        </w:r>
      </w:hyperlink>
      <w:r w:rsidRPr="00CF2637">
        <w:t>. Je jednou z nejmladších českých zoo, rozlohu však má největší. Zoopark hospodaří na 112 hektarů ploch</w:t>
      </w:r>
      <w:hyperlink r:id="rId11" w:anchor="cite_note-ucsz-2" w:history="1"/>
      <w:r>
        <w:t xml:space="preserve"> </w:t>
      </w:r>
      <w:r w:rsidRPr="00CF2637">
        <w:t xml:space="preserve">a je </w:t>
      </w:r>
      <w:hyperlink r:id="rId12" w:tooltip="Příspěvková organizace" w:history="1">
        <w:r w:rsidRPr="00CF2637">
          <w:rPr>
            <w:rStyle w:val="Hypertextovodkaz"/>
          </w:rPr>
          <w:t>příspěvkovou organizací</w:t>
        </w:r>
      </w:hyperlink>
      <w:r w:rsidRPr="00CF2637">
        <w:t xml:space="preserve"> města Chomutova.</w:t>
      </w:r>
    </w:p>
    <w:p w14:paraId="5354442E" w14:textId="77777777" w:rsidR="00CB6FEC" w:rsidRDefault="00CB6FEC" w:rsidP="007D30B1">
      <w:pPr>
        <w:spacing w:line="360" w:lineRule="exact"/>
        <w:jc w:val="both"/>
      </w:pPr>
    </w:p>
    <w:p w14:paraId="62C8765F" w14:textId="77777777" w:rsidR="00CB6FEC" w:rsidRDefault="00CB6FEC" w:rsidP="00CB6FEC">
      <w:pPr>
        <w:spacing w:line="360" w:lineRule="exact"/>
        <w:jc w:val="both"/>
        <w:rPr>
          <w:rFonts w:cs="Arial"/>
        </w:rPr>
      </w:pPr>
      <w:r w:rsidRPr="00AD34D1">
        <w:rPr>
          <w:rFonts w:cs="Arial"/>
          <w:szCs w:val="22"/>
        </w:rPr>
        <w:t xml:space="preserve">Předmětem </w:t>
      </w:r>
      <w:r>
        <w:rPr>
          <w:rFonts w:cs="Arial"/>
          <w:szCs w:val="22"/>
        </w:rPr>
        <w:t xml:space="preserve">dokumentace pro stavební povolení </w:t>
      </w:r>
      <w:r>
        <w:rPr>
          <w:szCs w:val="22"/>
        </w:rPr>
        <w:t xml:space="preserve">je </w:t>
      </w:r>
      <w:r w:rsidRPr="005B7C3B">
        <w:rPr>
          <w:rFonts w:cs="Arial"/>
        </w:rPr>
        <w:t>zajištění dodávky užitkové vody pro Zoopark Chomutov v</w:t>
      </w:r>
      <w:r>
        <w:rPr>
          <w:rFonts w:cs="Arial"/>
        </w:rPr>
        <w:t> </w:t>
      </w:r>
      <w:r w:rsidRPr="005B7C3B">
        <w:rPr>
          <w:rFonts w:cs="Arial"/>
        </w:rPr>
        <w:t>období</w:t>
      </w:r>
      <w:r>
        <w:rPr>
          <w:rFonts w:cs="Arial"/>
        </w:rPr>
        <w:t xml:space="preserve"> přerušené dodávky vody z Podkrušnohorského přivaděče, který je jediným zdrojem užitkové vody pro tento areál.</w:t>
      </w:r>
    </w:p>
    <w:p w14:paraId="3F71F64D" w14:textId="77777777" w:rsidR="00CB6FEC" w:rsidRDefault="00CB6FEC" w:rsidP="00CB6FEC">
      <w:pPr>
        <w:spacing w:line="360" w:lineRule="exact"/>
        <w:jc w:val="both"/>
        <w:rPr>
          <w:rFonts w:cs="Arial"/>
        </w:rPr>
      </w:pPr>
    </w:p>
    <w:p w14:paraId="1202AF02" w14:textId="77777777" w:rsidR="00CB6FEC" w:rsidRDefault="00CB6FEC" w:rsidP="00CB6FEC">
      <w:pPr>
        <w:spacing w:line="360" w:lineRule="exact"/>
        <w:jc w:val="both"/>
      </w:pPr>
      <w:r>
        <w:rPr>
          <w:rFonts w:cs="Arial"/>
        </w:rPr>
        <w:t xml:space="preserve">V současné době je užitková voda do Zooparku nepřetržitě dodávána z Podkrušnohorského přivaděče. Vlivem změny způsobu provozování v elektrárně Prunéřov v roce 2020 došlo k omezení dodávky oteplené vody do Podkrušnohorského přivaděče. Tímto opatřením nebude možno Povodí Ohře s.p. garantovat dodávku vody pro Zoopark Chomutov v době dlouhodobých mrazivých období. </w:t>
      </w:r>
      <w:r>
        <w:t>Navíc v letním období dochází na cca 7 až 14 dní k odstávce vody z důvodu nutných udržovacích prací a oprav na Podkrušnohorském přivaděči.</w:t>
      </w:r>
    </w:p>
    <w:p w14:paraId="0C009AB3" w14:textId="77777777" w:rsidR="00CB6FEC" w:rsidRDefault="00CB6FEC" w:rsidP="00CB6FEC">
      <w:pPr>
        <w:spacing w:line="360" w:lineRule="exact"/>
        <w:jc w:val="both"/>
      </w:pPr>
    </w:p>
    <w:p w14:paraId="0E3B76A2" w14:textId="77777777" w:rsidR="00CB6FEC" w:rsidRDefault="00CB6FEC" w:rsidP="00CB6FEC">
      <w:pPr>
        <w:spacing w:line="360" w:lineRule="exact"/>
        <w:jc w:val="both"/>
      </w:pPr>
      <w:r>
        <w:t>Navrhovaná přípojka vody a navazující areálový vodovod bude přivádět pitnou vodu do bazénu tuleňů, a to v dobé odstávky v Podkrušnohorském přivaděči. Nové zařízení a potrubí bude uloženo v rovinatém území výběhů plameňáků a poníků. Dotčené pozemky jsou všechny ve vlastnictví Statutárního města Chomutov a tyto pozemky jsou vedené jako ostatní plocha. Napojení vodovodní přípojky bude na stávající řad SČVk Lt DN350.</w:t>
      </w:r>
    </w:p>
    <w:p w14:paraId="1A42E1C5" w14:textId="77777777" w:rsidR="00A61789" w:rsidRPr="00753C5F" w:rsidRDefault="00A61789" w:rsidP="00F63155">
      <w:pPr>
        <w:pStyle w:val="AAAtextodstavc"/>
        <w:rPr>
          <w:lang w:eastAsia="en-US"/>
        </w:rPr>
      </w:pPr>
    </w:p>
    <w:p w14:paraId="12DC0FE5" w14:textId="77777777" w:rsidR="00E6373D" w:rsidRPr="00753C5F" w:rsidRDefault="00E6373D" w:rsidP="00E6373D">
      <w:pPr>
        <w:pStyle w:val="Nadpis2"/>
        <w:ind w:left="993" w:hanging="766"/>
      </w:pPr>
      <w:bookmarkStart w:id="6" w:name="_Toc55387784"/>
      <w:r w:rsidRPr="00753C5F">
        <w:t xml:space="preserve">Údaje o souladu s územním rozhodnutím nebo regulačním plánem nebo veřejnoprávní smlouvou územní rozhodnutí nahrazující anebo územním </w:t>
      </w:r>
      <w:r w:rsidR="00C76394" w:rsidRPr="00753C5F">
        <w:t>souhlasem</w:t>
      </w:r>
      <w:bookmarkEnd w:id="6"/>
    </w:p>
    <w:p w14:paraId="1F5A890E" w14:textId="77777777" w:rsidR="00E6373D" w:rsidRPr="00753C5F" w:rsidRDefault="00C76394" w:rsidP="00053516">
      <w:pPr>
        <w:pStyle w:val="AAAtextodstavc"/>
        <w:spacing w:after="0" w:afterAutospacing="0"/>
        <w:ind w:firstLine="0"/>
        <w:rPr>
          <w:lang w:eastAsia="en-US"/>
        </w:rPr>
      </w:pPr>
      <w:r w:rsidRPr="00753C5F">
        <w:rPr>
          <w:lang w:eastAsia="en-US"/>
        </w:rPr>
        <w:t>Údaje o souladu budou součástí přílohy „E.1. – Závazná stanoviska, rozhodnutí, vyjádření dotčených orgánů“ této dokumentace po zpracování inženýrské činnosti na podkladě této dokumentace.</w:t>
      </w:r>
    </w:p>
    <w:p w14:paraId="6F488EC9" w14:textId="77777777" w:rsidR="00053516" w:rsidRPr="00753C5F" w:rsidRDefault="00053516" w:rsidP="00053516">
      <w:pPr>
        <w:pStyle w:val="AAAtextodstavc"/>
        <w:spacing w:after="0" w:afterAutospacing="0"/>
        <w:ind w:firstLine="0"/>
        <w:rPr>
          <w:lang w:eastAsia="en-US"/>
        </w:rPr>
      </w:pPr>
    </w:p>
    <w:p w14:paraId="4D9AB7C5" w14:textId="77777777" w:rsidR="00015D42" w:rsidRPr="00753C5F" w:rsidRDefault="00015D42" w:rsidP="008D3F9A">
      <w:pPr>
        <w:pStyle w:val="Nadpis2"/>
        <w:ind w:left="993" w:hanging="766"/>
      </w:pPr>
      <w:bookmarkStart w:id="7" w:name="_Toc508101861"/>
      <w:bookmarkStart w:id="8" w:name="_Toc55387785"/>
      <w:r w:rsidRPr="00753C5F">
        <w:t>Údaje o souladu s územně plánovací dokumentací, s cíli a úkoly územního plánování</w:t>
      </w:r>
      <w:bookmarkEnd w:id="7"/>
      <w:bookmarkEnd w:id="8"/>
    </w:p>
    <w:p w14:paraId="4388D90F" w14:textId="77777777" w:rsidR="007D30B1" w:rsidRPr="00753C5F" w:rsidRDefault="00015D42" w:rsidP="00053516">
      <w:pPr>
        <w:overflowPunct w:val="0"/>
        <w:autoSpaceDE w:val="0"/>
        <w:autoSpaceDN w:val="0"/>
        <w:adjustRightInd w:val="0"/>
        <w:spacing w:line="360" w:lineRule="exact"/>
        <w:jc w:val="both"/>
        <w:textAlignment w:val="baseline"/>
      </w:pPr>
      <w:r w:rsidRPr="00753C5F">
        <w:t>Investiční záměr je v souladu s platným územním plánem.</w:t>
      </w:r>
      <w:r w:rsidR="007D30B1" w:rsidRPr="00753C5F">
        <w:t xml:space="preserve"> Záměrem je </w:t>
      </w:r>
      <w:r w:rsidR="00DB20CE">
        <w:t>zabezpečit</w:t>
      </w:r>
      <w:r w:rsidR="007D30B1" w:rsidRPr="00753C5F">
        <w:t xml:space="preserve"> areál</w:t>
      </w:r>
      <w:r w:rsidR="00DB20CE">
        <w:t xml:space="preserve"> Zooparku</w:t>
      </w:r>
      <w:r w:rsidR="007D30B1" w:rsidRPr="00753C5F">
        <w:t xml:space="preserve"> </w:t>
      </w:r>
      <w:r w:rsidR="00DB20CE">
        <w:t>náhradním zdroje vody pro výpadky dodávky vody z Podkrušnohorského přivaděče.</w:t>
      </w:r>
      <w:r w:rsidR="007D30B1" w:rsidRPr="00753C5F">
        <w:t xml:space="preserve"> </w:t>
      </w:r>
    </w:p>
    <w:p w14:paraId="73FBDBC7" w14:textId="77777777" w:rsidR="00015D42" w:rsidRPr="00753C5F" w:rsidRDefault="00015D42" w:rsidP="00053516">
      <w:pPr>
        <w:pStyle w:val="AAAtextodstavc"/>
        <w:spacing w:after="0" w:afterAutospacing="0"/>
        <w:ind w:firstLine="0"/>
      </w:pPr>
    </w:p>
    <w:p w14:paraId="202B5E80" w14:textId="77777777" w:rsidR="00BB2B41" w:rsidRPr="00753C5F" w:rsidRDefault="00BD5C85" w:rsidP="008D3F9A">
      <w:pPr>
        <w:pStyle w:val="Nadpis2"/>
        <w:ind w:left="993" w:hanging="766"/>
      </w:pPr>
      <w:bookmarkStart w:id="9" w:name="_Toc55387786"/>
      <w:r w:rsidRPr="00753C5F">
        <w:lastRenderedPageBreak/>
        <w:t>Informace o vydaných rozhodnutích o povolení výjimky z obecných požadavků na využívání území</w:t>
      </w:r>
      <w:bookmarkEnd w:id="9"/>
    </w:p>
    <w:p w14:paraId="3AD51C0F" w14:textId="77777777" w:rsidR="00BD5C85" w:rsidRPr="00753C5F" w:rsidRDefault="008D24E0" w:rsidP="00053516">
      <w:pPr>
        <w:pStyle w:val="AAAtextodstavc"/>
        <w:spacing w:after="0" w:afterAutospacing="0"/>
        <w:ind w:firstLine="0"/>
        <w:rPr>
          <w:lang w:eastAsia="en-US"/>
        </w:rPr>
      </w:pPr>
      <w:bookmarkStart w:id="10" w:name="_Toc508101863"/>
      <w:r w:rsidRPr="00753C5F">
        <w:rPr>
          <w:lang w:eastAsia="en-US"/>
        </w:rPr>
        <w:t>Není vyžadováno.</w:t>
      </w:r>
    </w:p>
    <w:p w14:paraId="1CA230D6" w14:textId="77777777" w:rsidR="00053516" w:rsidRPr="00753C5F" w:rsidRDefault="00053516" w:rsidP="00053516">
      <w:pPr>
        <w:pStyle w:val="AAAtextodstavc"/>
        <w:spacing w:after="0" w:afterAutospacing="0"/>
        <w:ind w:firstLine="0"/>
        <w:rPr>
          <w:lang w:eastAsia="en-US"/>
        </w:rPr>
      </w:pPr>
    </w:p>
    <w:p w14:paraId="15383CDD" w14:textId="77777777" w:rsidR="00BB2B41" w:rsidRPr="00753C5F" w:rsidRDefault="00BD5C85" w:rsidP="008D3F9A">
      <w:pPr>
        <w:pStyle w:val="Nadpis2"/>
        <w:ind w:left="993" w:hanging="766"/>
      </w:pPr>
      <w:bookmarkStart w:id="11" w:name="_Toc55387787"/>
      <w:bookmarkEnd w:id="10"/>
      <w:r w:rsidRPr="00753C5F">
        <w:t>Informace o tom, zda a v jakých částech dokumentace jsou zohledněny podmínky závazných stanovisek dotčených orgánů</w:t>
      </w:r>
      <w:bookmarkEnd w:id="11"/>
    </w:p>
    <w:p w14:paraId="2983A9D3" w14:textId="77777777" w:rsidR="00BD5C85" w:rsidRPr="00753C5F" w:rsidRDefault="00BD5C85" w:rsidP="00053516">
      <w:pPr>
        <w:pStyle w:val="AAAtextodstavc"/>
        <w:spacing w:after="0" w:afterAutospacing="0"/>
        <w:ind w:firstLine="0"/>
        <w:rPr>
          <w:lang w:eastAsia="en-US"/>
        </w:rPr>
      </w:pPr>
      <w:bookmarkStart w:id="12" w:name="_Toc508101859"/>
      <w:r w:rsidRPr="00753C5F">
        <w:rPr>
          <w:lang w:eastAsia="en-US"/>
        </w:rPr>
        <w:t xml:space="preserve">Požadavky dotčených orgánů budou součástí přílohy „E.1. – Závazná stanoviska, rozhodnutí, vyjádření dotčených orgánů“ této dokumentace po zpracování </w:t>
      </w:r>
      <w:r w:rsidR="00C76394" w:rsidRPr="00753C5F">
        <w:rPr>
          <w:lang w:eastAsia="en-US"/>
        </w:rPr>
        <w:t xml:space="preserve">inženýrské činnosti </w:t>
      </w:r>
      <w:r w:rsidRPr="00753C5F">
        <w:rPr>
          <w:lang w:eastAsia="en-US"/>
        </w:rPr>
        <w:t>na podkladě této dokumentace.</w:t>
      </w:r>
    </w:p>
    <w:p w14:paraId="3B16DEB1" w14:textId="77777777" w:rsidR="00053516" w:rsidRPr="00753C5F" w:rsidRDefault="00053516" w:rsidP="00053516">
      <w:pPr>
        <w:pStyle w:val="AAAtextodstavc"/>
        <w:spacing w:after="0" w:afterAutospacing="0"/>
        <w:ind w:firstLine="0"/>
        <w:rPr>
          <w:lang w:eastAsia="en-US"/>
        </w:rPr>
      </w:pPr>
    </w:p>
    <w:p w14:paraId="7769FA5F" w14:textId="77777777" w:rsidR="00BB2B41" w:rsidRPr="00753C5F" w:rsidRDefault="00BD5C85" w:rsidP="008D3F9A">
      <w:pPr>
        <w:pStyle w:val="Nadpis2"/>
        <w:ind w:left="993" w:hanging="766"/>
      </w:pPr>
      <w:bookmarkStart w:id="13" w:name="_Toc55387788"/>
      <w:bookmarkEnd w:id="12"/>
      <w:r w:rsidRPr="00753C5F">
        <w:t>Výčet a závěry provedených průzkumů a rozborů</w:t>
      </w:r>
      <w:bookmarkEnd w:id="13"/>
    </w:p>
    <w:p w14:paraId="37B7190E" w14:textId="77777777" w:rsidR="00BB2B41" w:rsidRPr="00753C5F" w:rsidRDefault="005F04C3" w:rsidP="00053516">
      <w:pPr>
        <w:pStyle w:val="AAAtextodstavc"/>
        <w:spacing w:after="0" w:afterAutospacing="0"/>
        <w:ind w:firstLine="0"/>
      </w:pPr>
      <w:r w:rsidRPr="00753C5F">
        <w:t>Zájmové území bylo geodeticky zaměřeno</w:t>
      </w:r>
      <w:r w:rsidR="00DB20CE">
        <w:t>, připojovací místo na stávající vodovod bylo projednáno se SČVK a.s.</w:t>
      </w:r>
      <w:r w:rsidR="00F509A6" w:rsidRPr="00753C5F">
        <w:t xml:space="preserve">. </w:t>
      </w:r>
    </w:p>
    <w:p w14:paraId="06490262" w14:textId="77777777" w:rsidR="00053516" w:rsidRPr="00753C5F" w:rsidRDefault="00053516" w:rsidP="00053516">
      <w:pPr>
        <w:pStyle w:val="AAAtextodstavc"/>
        <w:spacing w:after="0" w:afterAutospacing="0"/>
        <w:ind w:firstLine="0"/>
      </w:pPr>
    </w:p>
    <w:p w14:paraId="39ED2A57" w14:textId="77777777" w:rsidR="00BB2B41" w:rsidRPr="00753C5F" w:rsidRDefault="00BD5C85" w:rsidP="008D3F9A">
      <w:pPr>
        <w:pStyle w:val="Nadpis2"/>
        <w:ind w:left="993" w:hanging="766"/>
      </w:pPr>
      <w:bookmarkStart w:id="14" w:name="_Toc55387789"/>
      <w:r w:rsidRPr="00753C5F">
        <w:t>Ochrana území podle jiných právních předpisů</w:t>
      </w:r>
      <w:bookmarkEnd w:id="14"/>
    </w:p>
    <w:p w14:paraId="5A7E230C" w14:textId="77777777" w:rsidR="000B40C6" w:rsidRPr="00753C5F" w:rsidRDefault="004021E6" w:rsidP="000B40C6">
      <w:pPr>
        <w:pStyle w:val="AAAtextodstavc"/>
        <w:ind w:firstLine="0"/>
      </w:pPr>
      <w:bookmarkStart w:id="15" w:name="_Toc505117192"/>
      <w:r w:rsidRPr="00753C5F">
        <w:t>Zájmová lokalita</w:t>
      </w:r>
      <w:r w:rsidR="00094270" w:rsidRPr="00753C5F">
        <w:t xml:space="preserve"> se </w:t>
      </w:r>
      <w:r w:rsidR="00DB4CB6" w:rsidRPr="00753C5F">
        <w:t>ne</w:t>
      </w:r>
      <w:r w:rsidR="00094270" w:rsidRPr="00753C5F">
        <w:t>nachází v chráněné krajinné oblasti</w:t>
      </w:r>
      <w:r w:rsidR="00B567C3" w:rsidRPr="00753C5F">
        <w:t>.</w:t>
      </w:r>
      <w:r w:rsidR="00601C08" w:rsidRPr="00753C5F">
        <w:t xml:space="preserve"> </w:t>
      </w:r>
    </w:p>
    <w:p w14:paraId="34135C3A" w14:textId="77777777" w:rsidR="00601C08" w:rsidRDefault="00601C08" w:rsidP="000B40C6">
      <w:pPr>
        <w:pStyle w:val="AAAtextodstavc"/>
        <w:ind w:firstLine="0"/>
      </w:pPr>
      <w:r w:rsidRPr="00753C5F">
        <w:t>V</w:t>
      </w:r>
      <w:r w:rsidR="000B40C6" w:rsidRPr="00753C5F">
        <w:t xml:space="preserve"> zájmovém území </w:t>
      </w:r>
      <w:r w:rsidRPr="00753C5F">
        <w:t xml:space="preserve">se nachází tyto inženýrské sítě: </w:t>
      </w:r>
    </w:p>
    <w:p w14:paraId="65C5E0E1" w14:textId="77777777" w:rsidR="00F66080" w:rsidRDefault="00F66080" w:rsidP="00F66080">
      <w:pPr>
        <w:pStyle w:val="AAAtextodstavc"/>
        <w:spacing w:after="0" w:afterAutospacing="0"/>
        <w:ind w:firstLine="0"/>
      </w:pPr>
      <w:r>
        <w:t>Kanalizační stoka SČVK  - KA DN300</w:t>
      </w:r>
    </w:p>
    <w:p w14:paraId="73510056" w14:textId="77777777" w:rsidR="00F66080" w:rsidRDefault="00F66080" w:rsidP="00F66080">
      <w:pPr>
        <w:pStyle w:val="AAAtextodstavc"/>
        <w:spacing w:after="0" w:afterAutospacing="0"/>
        <w:ind w:firstLine="0"/>
      </w:pPr>
      <w:r>
        <w:t>Vodovod SČVK  - Lt DN350</w:t>
      </w:r>
    </w:p>
    <w:p w14:paraId="0586D2F7" w14:textId="77777777" w:rsidR="00F66080" w:rsidRDefault="00F66080" w:rsidP="00F66080">
      <w:pPr>
        <w:pStyle w:val="AAAtextodstavc"/>
        <w:spacing w:after="0" w:afterAutospacing="0"/>
        <w:ind w:firstLine="0"/>
      </w:pPr>
      <w:r>
        <w:t>Vodovod SČVK  - Lt DN200</w:t>
      </w:r>
    </w:p>
    <w:p w14:paraId="114A17CC" w14:textId="77777777" w:rsidR="00F66080" w:rsidRPr="00753C5F" w:rsidRDefault="00F66080" w:rsidP="00596604">
      <w:pPr>
        <w:pStyle w:val="AAAtextodstavc"/>
        <w:spacing w:after="0" w:afterAutospacing="0"/>
        <w:ind w:firstLine="0"/>
      </w:pPr>
    </w:p>
    <w:p w14:paraId="627F957E" w14:textId="77777777" w:rsidR="00596604" w:rsidRPr="00753C5F" w:rsidRDefault="00596604" w:rsidP="00596604">
      <w:pPr>
        <w:pStyle w:val="AAAtextodstavc"/>
        <w:spacing w:after="0" w:afterAutospacing="0"/>
        <w:ind w:firstLine="0"/>
      </w:pPr>
      <w:r w:rsidRPr="00753C5F">
        <w:t xml:space="preserve">Vlastní hydrotechnické řešení je navrženo tak, že veškeré </w:t>
      </w:r>
      <w:r w:rsidR="00F66080">
        <w:t>vodovodní</w:t>
      </w:r>
      <w:r w:rsidRPr="00753C5F">
        <w:t xml:space="preserve"> objekty se budou nacházet mimo tyto koridory inženýrských sítí </w:t>
      </w:r>
      <w:r w:rsidR="00355AE0" w:rsidRPr="00753C5F">
        <w:t xml:space="preserve">vč. mimo </w:t>
      </w:r>
      <w:r w:rsidR="00F66080">
        <w:t xml:space="preserve">jejich </w:t>
      </w:r>
      <w:r w:rsidR="00355AE0" w:rsidRPr="00753C5F">
        <w:t>ochrann</w:t>
      </w:r>
      <w:r w:rsidR="00F66080">
        <w:t>á</w:t>
      </w:r>
      <w:r w:rsidR="00355AE0" w:rsidRPr="00753C5F">
        <w:t xml:space="preserve"> pásm</w:t>
      </w:r>
      <w:r w:rsidR="00F66080">
        <w:t>a</w:t>
      </w:r>
      <w:r w:rsidR="00355AE0" w:rsidRPr="00753C5F">
        <w:t xml:space="preserve"> dráhy.</w:t>
      </w:r>
    </w:p>
    <w:p w14:paraId="5396FF4E" w14:textId="77777777" w:rsidR="00F509A6" w:rsidRPr="00753C5F" w:rsidRDefault="00F509A6" w:rsidP="00596604">
      <w:pPr>
        <w:pStyle w:val="AAAtextodstavc"/>
        <w:spacing w:after="0" w:afterAutospacing="0"/>
        <w:ind w:firstLine="0"/>
      </w:pPr>
    </w:p>
    <w:p w14:paraId="62CD28D4" w14:textId="77777777" w:rsidR="00BB2B41" w:rsidRPr="00753C5F" w:rsidRDefault="00706DDF" w:rsidP="008D3F9A">
      <w:pPr>
        <w:pStyle w:val="Nadpis2"/>
        <w:ind w:left="993" w:hanging="766"/>
      </w:pPr>
      <w:bookmarkStart w:id="16" w:name="_Toc55387790"/>
      <w:bookmarkEnd w:id="15"/>
      <w:r w:rsidRPr="00753C5F">
        <w:t>Poloha vzhledem k záplavovému území, poddolovanému území apod.</w:t>
      </w:r>
      <w:bookmarkEnd w:id="16"/>
    </w:p>
    <w:p w14:paraId="73A43084" w14:textId="77777777" w:rsidR="00706DDF" w:rsidRPr="00753C5F" w:rsidRDefault="00355AE0" w:rsidP="00355AE0">
      <w:pPr>
        <w:pStyle w:val="AAAtextodstavc"/>
        <w:ind w:firstLine="0"/>
      </w:pPr>
      <w:r w:rsidRPr="00753C5F">
        <w:t>Nové navrhované objekty se</w:t>
      </w:r>
      <w:r w:rsidR="00B137A0" w:rsidRPr="00753C5F">
        <w:t xml:space="preserve"> nenachází v záplavovém území, které by bylo oficiálně vyhlášeno.</w:t>
      </w:r>
      <w:r w:rsidRPr="00753C5F">
        <w:t xml:space="preserve"> </w:t>
      </w:r>
      <w:r w:rsidR="00706DDF" w:rsidRPr="00753C5F">
        <w:t>V dané lokalitě nejsou z dostupných informací známy žádné důlní ani jiné podzemní objekty, které by naznačovaly možné propady půdy. Navržené konstrukční systémy neuvažují s poddolováním lokality.</w:t>
      </w:r>
    </w:p>
    <w:p w14:paraId="7CE6408B" w14:textId="77777777" w:rsidR="00B137A0" w:rsidRPr="00753C5F" w:rsidRDefault="00B137A0" w:rsidP="008D3F9A">
      <w:pPr>
        <w:pStyle w:val="Nadpis2"/>
        <w:ind w:left="993" w:hanging="766"/>
      </w:pPr>
      <w:bookmarkStart w:id="17" w:name="_Toc55387791"/>
      <w:r w:rsidRPr="00753C5F">
        <w:t>Vliv stavby na okolní stavby a pozemky, ochrana okolí, vliv stavby</w:t>
      </w:r>
      <w:r w:rsidR="007C34A8" w:rsidRPr="00753C5F">
        <w:t xml:space="preserve"> na odtokové poměry v území</w:t>
      </w:r>
      <w:bookmarkEnd w:id="17"/>
    </w:p>
    <w:p w14:paraId="284719CC" w14:textId="77777777" w:rsidR="00B137A0" w:rsidRPr="00753C5F" w:rsidRDefault="00B567C3" w:rsidP="00355AE0">
      <w:pPr>
        <w:pStyle w:val="AAAtextodstavc"/>
        <w:ind w:firstLine="0"/>
      </w:pPr>
      <w:r w:rsidRPr="00753C5F">
        <w:t xml:space="preserve">Jedná se </w:t>
      </w:r>
      <w:r w:rsidR="00355AE0" w:rsidRPr="00753C5F">
        <w:t xml:space="preserve">o výstavbu </w:t>
      </w:r>
      <w:r w:rsidR="00F66080">
        <w:t>vodovodního potrubí v</w:t>
      </w:r>
      <w:r w:rsidR="00C92ADC" w:rsidRPr="00753C5F">
        <w:t xml:space="preserve"> areálu investora.</w:t>
      </w:r>
      <w:r w:rsidR="00355AE0" w:rsidRPr="00753C5F">
        <w:t xml:space="preserve"> </w:t>
      </w:r>
      <w:r w:rsidR="007C34A8" w:rsidRPr="00753C5F">
        <w:t xml:space="preserve">Vliv na okolní stavby, pozemky a odtokové poměry zůstává tedy nezměněn. </w:t>
      </w:r>
    </w:p>
    <w:p w14:paraId="4AB55FFB" w14:textId="77777777" w:rsidR="007C34A8" w:rsidRPr="00753C5F" w:rsidRDefault="007C34A8" w:rsidP="008D3F9A">
      <w:pPr>
        <w:pStyle w:val="Nadpis2"/>
        <w:ind w:left="993" w:hanging="766"/>
      </w:pPr>
      <w:bookmarkStart w:id="18" w:name="_Toc478732790"/>
      <w:bookmarkStart w:id="19" w:name="_Toc55387792"/>
      <w:r w:rsidRPr="00753C5F">
        <w:lastRenderedPageBreak/>
        <w:t>Požadavky na asanace, demolice, kácení dřevin</w:t>
      </w:r>
      <w:bookmarkEnd w:id="18"/>
      <w:bookmarkEnd w:id="19"/>
    </w:p>
    <w:p w14:paraId="2B2FF4DB" w14:textId="77777777" w:rsidR="007C34A8" w:rsidRPr="00753C5F" w:rsidRDefault="00F66080" w:rsidP="00C92ADC">
      <w:pPr>
        <w:pStyle w:val="AAAtextodstavc"/>
        <w:ind w:firstLine="0"/>
      </w:pPr>
      <w:r>
        <w:t>Technické vedení vodovodu je navrženo tak, aby nedošle ke kácení dřevin</w:t>
      </w:r>
      <w:r w:rsidR="00C92ADC" w:rsidRPr="00753C5F">
        <w:t>.</w:t>
      </w:r>
      <w:r w:rsidR="00B567C3" w:rsidRPr="00753C5F">
        <w:t xml:space="preserve"> Krajní linie dřevin</w:t>
      </w:r>
      <w:r>
        <w:t xml:space="preserve"> vč. kořenového</w:t>
      </w:r>
      <w:r w:rsidR="00B567C3" w:rsidRPr="00753C5F">
        <w:t xml:space="preserve"> </w:t>
      </w:r>
      <w:r>
        <w:t xml:space="preserve">systému </w:t>
      </w:r>
      <w:r w:rsidR="00B567C3" w:rsidRPr="00753C5F">
        <w:t>zůstane zachována, aby nedošlo k výrazné změně krajinného rázu místa.</w:t>
      </w:r>
      <w:r w:rsidR="00C92ADC" w:rsidRPr="00753C5F">
        <w:t xml:space="preserve"> </w:t>
      </w:r>
    </w:p>
    <w:p w14:paraId="69D132C6" w14:textId="77777777" w:rsidR="00C92ADC" w:rsidRPr="00753C5F" w:rsidRDefault="00C92ADC" w:rsidP="00C92ADC">
      <w:pPr>
        <w:pStyle w:val="AAAtextodstavc"/>
        <w:ind w:firstLine="0"/>
      </w:pPr>
      <w:r w:rsidRPr="00753C5F">
        <w:t>V rozsahu dané stavby nedojde k demolicím.</w:t>
      </w:r>
    </w:p>
    <w:p w14:paraId="1995BF22" w14:textId="77777777" w:rsidR="00657D9C" w:rsidRPr="00753C5F" w:rsidRDefault="00657D9C" w:rsidP="00C92ADC">
      <w:pPr>
        <w:pStyle w:val="AAAtextodstavc"/>
        <w:ind w:firstLine="0"/>
      </w:pPr>
      <w:r w:rsidRPr="00753C5F">
        <w:t>Pokud budou probíhat výkopové práce v blízkosti dřevin, které nejsou určeny ke kácení, nesmí v důsledku provádění prací dojít k poškození kořenového systému, který by měl za důsledek odumření dřeviny.</w:t>
      </w:r>
    </w:p>
    <w:p w14:paraId="20D22FBB" w14:textId="77777777" w:rsidR="007C34A8" w:rsidRPr="00753C5F" w:rsidRDefault="007C34A8" w:rsidP="00B03F4F">
      <w:pPr>
        <w:pStyle w:val="AAAtextodstavc"/>
        <w:ind w:firstLine="0"/>
      </w:pPr>
      <w:r w:rsidRPr="00753C5F">
        <w:t>Při stavební činnosti bude dodržena ČSN 83 9061/2006 - Ochrana stromů, porostů a vegetačních ploch při stavebních pracích.</w:t>
      </w:r>
    </w:p>
    <w:p w14:paraId="3A7DCB23" w14:textId="77777777" w:rsidR="007C34A8" w:rsidRPr="00753C5F" w:rsidRDefault="007C34A8" w:rsidP="00B03F4F">
      <w:pPr>
        <w:pStyle w:val="AAAtextodstavc"/>
        <w:ind w:firstLine="0"/>
      </w:pPr>
      <w:r w:rsidRPr="00753C5F">
        <w:t>Při stavebních pracích vzniká nebezpečí, že rostliny a/nebo jejich životní prostor budou ohroženy nebo poškozeny, a to zejména:</w:t>
      </w:r>
    </w:p>
    <w:p w14:paraId="06E6CC05" w14:textId="77777777" w:rsidR="007C34A8" w:rsidRPr="00753C5F" w:rsidRDefault="007C34A8" w:rsidP="00C35777">
      <w:pPr>
        <w:numPr>
          <w:ilvl w:val="0"/>
          <w:numId w:val="4"/>
        </w:numPr>
        <w:tabs>
          <w:tab w:val="clear" w:pos="547"/>
          <w:tab w:val="num" w:pos="284"/>
        </w:tabs>
        <w:spacing w:line="276" w:lineRule="auto"/>
        <w:ind w:left="284" w:hanging="284"/>
        <w:jc w:val="both"/>
      </w:pPr>
      <w:r w:rsidRPr="00753C5F">
        <w:t>zhutněním půdy přecházením, pojížděním, odstavováním strojů a vozidel, zařízeními staveniště, skla</w:t>
      </w:r>
      <w:r w:rsidRPr="00753C5F">
        <w:softHyphen/>
        <w:t>dováním stavebních materiálů a odpadu</w:t>
      </w:r>
      <w:r w:rsidRPr="00753C5F">
        <w:tab/>
      </w:r>
    </w:p>
    <w:p w14:paraId="5F2D882C" w14:textId="77777777" w:rsidR="007C34A8" w:rsidRPr="00753C5F" w:rsidRDefault="007C34A8" w:rsidP="00C35777">
      <w:pPr>
        <w:numPr>
          <w:ilvl w:val="0"/>
          <w:numId w:val="4"/>
        </w:numPr>
        <w:tabs>
          <w:tab w:val="clear" w:pos="547"/>
          <w:tab w:val="num" w:pos="284"/>
        </w:tabs>
        <w:spacing w:line="276" w:lineRule="auto"/>
        <w:ind w:hanging="547"/>
        <w:jc w:val="both"/>
      </w:pPr>
      <w:r w:rsidRPr="00753C5F">
        <w:t>zhutněním základové půdy</w:t>
      </w:r>
    </w:p>
    <w:p w14:paraId="70CDEE34" w14:textId="77777777" w:rsidR="007C34A8" w:rsidRPr="00753C5F" w:rsidRDefault="007C34A8" w:rsidP="00C35777">
      <w:pPr>
        <w:numPr>
          <w:ilvl w:val="0"/>
          <w:numId w:val="4"/>
        </w:numPr>
        <w:tabs>
          <w:tab w:val="clear" w:pos="547"/>
          <w:tab w:val="num" w:pos="284"/>
        </w:tabs>
        <w:spacing w:line="276" w:lineRule="auto"/>
        <w:ind w:hanging="547"/>
        <w:jc w:val="both"/>
      </w:pPr>
      <w:r w:rsidRPr="00753C5F">
        <w:t>uzavřením povrchu půdy, např. nepropustnými kryty</w:t>
      </w:r>
    </w:p>
    <w:p w14:paraId="27382226" w14:textId="77777777" w:rsidR="007C34A8" w:rsidRPr="00753C5F" w:rsidRDefault="007C34A8" w:rsidP="00C35777">
      <w:pPr>
        <w:numPr>
          <w:ilvl w:val="0"/>
          <w:numId w:val="4"/>
        </w:numPr>
        <w:tabs>
          <w:tab w:val="clear" w:pos="547"/>
          <w:tab w:val="num" w:pos="284"/>
        </w:tabs>
        <w:spacing w:line="276" w:lineRule="auto"/>
        <w:ind w:hanging="547"/>
        <w:jc w:val="both"/>
      </w:pPr>
      <w:r w:rsidRPr="00753C5F">
        <w:t>přemísťováním zeminy (navážky, odkopávky)</w:t>
      </w:r>
    </w:p>
    <w:p w14:paraId="2F82DCF4" w14:textId="77777777" w:rsidR="007C34A8" w:rsidRPr="00753C5F" w:rsidRDefault="007C34A8" w:rsidP="00C35777">
      <w:pPr>
        <w:numPr>
          <w:ilvl w:val="0"/>
          <w:numId w:val="4"/>
        </w:numPr>
        <w:tabs>
          <w:tab w:val="clear" w:pos="547"/>
          <w:tab w:val="num" w:pos="284"/>
        </w:tabs>
        <w:spacing w:line="276" w:lineRule="auto"/>
        <w:ind w:hanging="547"/>
        <w:jc w:val="both"/>
      </w:pPr>
      <w:r w:rsidRPr="00753C5F">
        <w:t>stavebními jámami a rýhami</w:t>
      </w:r>
    </w:p>
    <w:p w14:paraId="4A634B9D" w14:textId="77777777" w:rsidR="007C34A8" w:rsidRPr="00753C5F" w:rsidRDefault="007C34A8" w:rsidP="00C35777">
      <w:pPr>
        <w:numPr>
          <w:ilvl w:val="0"/>
          <w:numId w:val="4"/>
        </w:numPr>
        <w:tabs>
          <w:tab w:val="clear" w:pos="547"/>
          <w:tab w:val="num" w:pos="284"/>
        </w:tabs>
        <w:spacing w:line="276" w:lineRule="auto"/>
        <w:ind w:hanging="547"/>
        <w:jc w:val="both"/>
      </w:pPr>
      <w:r w:rsidRPr="00753C5F">
        <w:t>chemickým znečištěním</w:t>
      </w:r>
    </w:p>
    <w:p w14:paraId="5E58B11B" w14:textId="77777777" w:rsidR="007C34A8" w:rsidRPr="00753C5F" w:rsidRDefault="007C34A8" w:rsidP="00C35777">
      <w:pPr>
        <w:numPr>
          <w:ilvl w:val="0"/>
          <w:numId w:val="4"/>
        </w:numPr>
        <w:tabs>
          <w:tab w:val="clear" w:pos="547"/>
          <w:tab w:val="num" w:pos="284"/>
        </w:tabs>
        <w:spacing w:line="276" w:lineRule="auto"/>
        <w:ind w:hanging="547"/>
        <w:jc w:val="both"/>
      </w:pPr>
      <w:r w:rsidRPr="00753C5F">
        <w:t>mechanickým poškozením nebo zničením v kořenovém a/nebo nadzemním prostoru</w:t>
      </w:r>
    </w:p>
    <w:p w14:paraId="0B8F484E" w14:textId="77777777" w:rsidR="007C34A8" w:rsidRPr="00753C5F" w:rsidRDefault="007C34A8" w:rsidP="00C35777">
      <w:pPr>
        <w:numPr>
          <w:ilvl w:val="0"/>
          <w:numId w:val="4"/>
        </w:numPr>
        <w:tabs>
          <w:tab w:val="clear" w:pos="547"/>
          <w:tab w:val="num" w:pos="284"/>
        </w:tabs>
        <w:spacing w:line="276" w:lineRule="auto"/>
        <w:ind w:hanging="547"/>
        <w:jc w:val="both"/>
      </w:pPr>
      <w:r w:rsidRPr="00753C5F">
        <w:t>zamokřením, zaplavením</w:t>
      </w:r>
    </w:p>
    <w:p w14:paraId="12D5969B" w14:textId="77777777" w:rsidR="007C34A8" w:rsidRPr="00753C5F" w:rsidRDefault="007C34A8" w:rsidP="00C35777">
      <w:pPr>
        <w:numPr>
          <w:ilvl w:val="0"/>
          <w:numId w:val="4"/>
        </w:numPr>
        <w:tabs>
          <w:tab w:val="clear" w:pos="547"/>
          <w:tab w:val="num" w:pos="284"/>
        </w:tabs>
        <w:spacing w:line="276" w:lineRule="auto"/>
        <w:ind w:hanging="547"/>
        <w:jc w:val="both"/>
      </w:pPr>
      <w:r w:rsidRPr="00753C5F">
        <w:t>ohněm</w:t>
      </w:r>
    </w:p>
    <w:p w14:paraId="26FF699D" w14:textId="77777777" w:rsidR="007C34A8" w:rsidRPr="00753C5F" w:rsidRDefault="007C34A8" w:rsidP="007C34A8">
      <w:pPr>
        <w:spacing w:line="276" w:lineRule="auto"/>
        <w:jc w:val="both"/>
      </w:pPr>
    </w:p>
    <w:p w14:paraId="2F837371" w14:textId="77777777" w:rsidR="007C34A8" w:rsidRDefault="007C34A8" w:rsidP="00B03F4F">
      <w:pPr>
        <w:pStyle w:val="AAAtextodstavc"/>
        <w:ind w:firstLine="0"/>
      </w:pPr>
      <w:r w:rsidRPr="00753C5F">
        <w:t>Rozsah poškození (např. narušení provozní bezpečnosti stromů, odumírání stromů) se může lišit podle druhu rostlin a stanoviště a je často patrný až po letech. V rámci realizace stavby je třeba postupovat ohleduplně ke stávajícím dřevinám. Výkopové práce v bezprostřední blízkosti stromů je třeba provádět ručně a obezřetně ke kořenovému systému. Bude postupováno obezřetně, tak, aby nedošlo k poškození kořenových náběhů, a detaily řešení budou konzultovány v rámci biologického dozoru</w:t>
      </w:r>
      <w:r w:rsidR="00B567C3" w:rsidRPr="00753C5F">
        <w:t>.</w:t>
      </w:r>
    </w:p>
    <w:p w14:paraId="30A0C719" w14:textId="77777777" w:rsidR="007C34A8" w:rsidRPr="00753C5F" w:rsidRDefault="007C34A8" w:rsidP="00B567C3">
      <w:pPr>
        <w:pStyle w:val="AAAtextodstavc"/>
      </w:pPr>
      <w:r w:rsidRPr="00753C5F">
        <w:t>Při realizaci budou res</w:t>
      </w:r>
      <w:r w:rsidR="00B567C3" w:rsidRPr="00753C5F">
        <w:t>pektována následující opatření:</w:t>
      </w:r>
    </w:p>
    <w:p w14:paraId="2302C5CD" w14:textId="77777777" w:rsidR="007C34A8" w:rsidRPr="00753C5F" w:rsidRDefault="007C34A8" w:rsidP="00C35777">
      <w:pPr>
        <w:numPr>
          <w:ilvl w:val="0"/>
          <w:numId w:val="4"/>
        </w:numPr>
        <w:tabs>
          <w:tab w:val="clear" w:pos="547"/>
          <w:tab w:val="num" w:pos="284"/>
        </w:tabs>
        <w:spacing w:line="276" w:lineRule="auto"/>
        <w:ind w:left="284" w:hanging="284"/>
        <w:jc w:val="both"/>
      </w:pPr>
      <w:r w:rsidRPr="00753C5F">
        <w:t>vegetační plochy nesmí být znečišťovány látkami poškozujícími rostliny nebo půdu, např. rozpouštědly, minerálními oleji, kyselinami, louhy, barvami, cementem nebo jinými pojivy</w:t>
      </w:r>
    </w:p>
    <w:p w14:paraId="3C6B1A65" w14:textId="77777777" w:rsidR="007C34A8" w:rsidRPr="00753C5F" w:rsidRDefault="007C34A8" w:rsidP="00C35777">
      <w:pPr>
        <w:numPr>
          <w:ilvl w:val="0"/>
          <w:numId w:val="4"/>
        </w:numPr>
        <w:tabs>
          <w:tab w:val="clear" w:pos="547"/>
          <w:tab w:val="num" w:pos="284"/>
        </w:tabs>
        <w:spacing w:line="276" w:lineRule="auto"/>
        <w:ind w:left="284" w:hanging="284"/>
        <w:jc w:val="both"/>
      </w:pPr>
      <w:r w:rsidRPr="00753C5F">
        <w:t xml:space="preserve">ohniště smí být zakládána pouze ve vzdálenosti nejméně </w:t>
      </w:r>
      <w:smartTag w:uri="urn:schemas-microsoft-com:office:smarttags" w:element="metricconverter">
        <w:smartTagPr>
          <w:attr w:name="ProductID" w:val="5 m"/>
        </w:smartTagPr>
        <w:r w:rsidRPr="00753C5F">
          <w:t>5 m</w:t>
        </w:r>
      </w:smartTag>
      <w:r w:rsidRPr="00753C5F">
        <w:t xml:space="preserve"> od okapové linie korun stromů a keřů; otevřený oheň smí být rozděláván, s přihlédnutím ke směru větru, pouze v odstupu nejméně </w:t>
      </w:r>
      <w:smartTag w:uri="urn:schemas-microsoft-com:office:smarttags" w:element="metricconverter">
        <w:smartTagPr>
          <w:attr w:name="ProductID" w:val="20 m"/>
        </w:smartTagPr>
        <w:r w:rsidRPr="00753C5F">
          <w:t>20 m</w:t>
        </w:r>
      </w:smartTag>
      <w:r w:rsidRPr="00753C5F">
        <w:t xml:space="preserve"> od okapové linie korun stromů a keřů</w:t>
      </w:r>
    </w:p>
    <w:p w14:paraId="73E0751F" w14:textId="77777777" w:rsidR="007C34A8" w:rsidRPr="00753C5F" w:rsidRDefault="007C34A8" w:rsidP="00C35777">
      <w:pPr>
        <w:numPr>
          <w:ilvl w:val="0"/>
          <w:numId w:val="4"/>
        </w:numPr>
        <w:tabs>
          <w:tab w:val="clear" w:pos="547"/>
          <w:tab w:val="num" w:pos="284"/>
        </w:tabs>
        <w:spacing w:line="276" w:lineRule="auto"/>
        <w:ind w:left="284" w:hanging="284"/>
        <w:jc w:val="both"/>
      </w:pPr>
      <w:r w:rsidRPr="00753C5F">
        <w:t>kořenové prostory stromů a vegetační plochy nesmí být zamokřeny nebo zaplaveny vodou odváděnou ze stavby</w:t>
      </w:r>
    </w:p>
    <w:p w14:paraId="04FA1DB4" w14:textId="77777777" w:rsidR="007C34A8" w:rsidRPr="00753C5F" w:rsidRDefault="007C34A8" w:rsidP="00C35777">
      <w:pPr>
        <w:numPr>
          <w:ilvl w:val="0"/>
          <w:numId w:val="4"/>
        </w:numPr>
        <w:tabs>
          <w:tab w:val="clear" w:pos="547"/>
          <w:tab w:val="num" w:pos="284"/>
        </w:tabs>
        <w:spacing w:line="276" w:lineRule="auto"/>
        <w:ind w:left="284" w:hanging="284"/>
        <w:jc w:val="both"/>
      </w:pPr>
      <w:r w:rsidRPr="00753C5F">
        <w:lastRenderedPageBreak/>
        <w:t xml:space="preserve">vegetační plochy je nutno chránit před poškozením asi </w:t>
      </w:r>
      <w:smartTag w:uri="urn:schemas-microsoft-com:office:smarttags" w:element="metricconverter">
        <w:smartTagPr>
          <w:attr w:name="ProductID" w:val="2 m"/>
        </w:smartTagPr>
        <w:r w:rsidRPr="00753C5F">
          <w:t>2 m</w:t>
        </w:r>
      </w:smartTag>
      <w:r w:rsidRPr="00753C5F">
        <w:t xml:space="preserve"> vysokým, stabilním plotem, postaveným s bočním odstupem </w:t>
      </w:r>
      <w:smartTag w:uri="urn:schemas-microsoft-com:office:smarttags" w:element="metricconverter">
        <w:smartTagPr>
          <w:attr w:name="ProductID" w:val="1,5 m"/>
        </w:smartTagPr>
        <w:r w:rsidRPr="00753C5F">
          <w:t>1,5 m</w:t>
        </w:r>
      </w:smartTag>
    </w:p>
    <w:p w14:paraId="0A522430" w14:textId="77777777" w:rsidR="007C34A8" w:rsidRPr="00753C5F" w:rsidRDefault="007C34A8" w:rsidP="00C35777">
      <w:pPr>
        <w:numPr>
          <w:ilvl w:val="0"/>
          <w:numId w:val="4"/>
        </w:numPr>
        <w:tabs>
          <w:tab w:val="clear" w:pos="547"/>
          <w:tab w:val="num" w:pos="284"/>
        </w:tabs>
        <w:spacing w:line="276" w:lineRule="auto"/>
        <w:ind w:left="284" w:hanging="284"/>
        <w:jc w:val="both"/>
      </w:pPr>
      <w:r w:rsidRPr="00753C5F">
        <w:t>k ochraně před mechanickým poškozením (např. pohmoždění a potrhání kůry, dřeva a kořenů, poškození koruny) vozidly, stavebními stroji a ostatními stavebními postupy je nutno stromy v prostoru stavby chránit plotem, který by měl obklopovat celou kořenovou zónu</w:t>
      </w:r>
    </w:p>
    <w:p w14:paraId="0C42F5D8" w14:textId="77777777" w:rsidR="007C34A8" w:rsidRPr="00753C5F" w:rsidRDefault="007C34A8" w:rsidP="00C35777">
      <w:pPr>
        <w:numPr>
          <w:ilvl w:val="0"/>
          <w:numId w:val="4"/>
        </w:numPr>
        <w:tabs>
          <w:tab w:val="clear" w:pos="547"/>
          <w:tab w:val="num" w:pos="284"/>
        </w:tabs>
        <w:spacing w:line="276" w:lineRule="auto"/>
        <w:ind w:left="284" w:hanging="284"/>
        <w:jc w:val="both"/>
      </w:pPr>
      <w:r w:rsidRPr="00753C5F">
        <w:t xml:space="preserve">za kořenovou zónu se považuje plocha půdy pod korunou stromu (okapová linie koruny) rozšířená do stran o </w:t>
      </w:r>
      <w:smartTag w:uri="urn:schemas-microsoft-com:office:smarttags" w:element="metricconverter">
        <w:smartTagPr>
          <w:attr w:name="ProductID" w:val="1,5 m"/>
        </w:smartTagPr>
        <w:r w:rsidRPr="00753C5F">
          <w:t>1,5 m</w:t>
        </w:r>
      </w:smartTag>
      <w:r w:rsidRPr="00753C5F">
        <w:t xml:space="preserve">, u sloupovitých forem o </w:t>
      </w:r>
      <w:smartTag w:uri="urn:schemas-microsoft-com:office:smarttags" w:element="metricconverter">
        <w:smartTagPr>
          <w:attr w:name="ProductID" w:val="5 m"/>
        </w:smartTagPr>
        <w:r w:rsidRPr="00753C5F">
          <w:t>5 m</w:t>
        </w:r>
      </w:smartTag>
    </w:p>
    <w:p w14:paraId="7FDE1FFA" w14:textId="77777777" w:rsidR="007C34A8" w:rsidRPr="00753C5F" w:rsidRDefault="007C34A8" w:rsidP="00C35777">
      <w:pPr>
        <w:numPr>
          <w:ilvl w:val="0"/>
          <w:numId w:val="4"/>
        </w:numPr>
        <w:tabs>
          <w:tab w:val="clear" w:pos="547"/>
          <w:tab w:val="num" w:pos="284"/>
        </w:tabs>
        <w:spacing w:line="276" w:lineRule="auto"/>
        <w:ind w:left="284" w:hanging="284"/>
        <w:jc w:val="both"/>
      </w:pPr>
      <w:r w:rsidRPr="00753C5F">
        <w:t>jestliže nelze z prostorových důvodů chránit celou kořenovou zónu, má být chráněná plocha co největší, a má zahrnovat zejména nezakrytou plochu půdy</w:t>
      </w:r>
    </w:p>
    <w:p w14:paraId="077DC916" w14:textId="77777777" w:rsidR="007C34A8" w:rsidRPr="00753C5F" w:rsidRDefault="007C34A8" w:rsidP="00C35777">
      <w:pPr>
        <w:numPr>
          <w:ilvl w:val="0"/>
          <w:numId w:val="4"/>
        </w:numPr>
        <w:tabs>
          <w:tab w:val="clear" w:pos="547"/>
          <w:tab w:val="num" w:pos="284"/>
        </w:tabs>
        <w:spacing w:line="276" w:lineRule="auto"/>
        <w:ind w:left="284" w:hanging="284"/>
        <w:jc w:val="both"/>
      </w:pPr>
      <w:r w:rsidRPr="00753C5F">
        <w:t>není-li to ve výjimečných případech možné, je nutno opatřit kmen vypolštářovaným bedněním z fošen, vysokým nejméně 2 m; ochranné zařízení je třeba připevnit bez poškození stromu, nesmí být osazeno přímo na kořenové náběhy; korunu je nutno chránit před poškozením stroji a vozidly, popřípadě vyvázat ohrožené větve vzhůru; místa uvázání je nutno rovněž vypolštářovat</w:t>
      </w:r>
    </w:p>
    <w:p w14:paraId="7F980FDA" w14:textId="77777777" w:rsidR="007C34A8" w:rsidRPr="00753C5F" w:rsidRDefault="007C34A8" w:rsidP="00C35777">
      <w:pPr>
        <w:numPr>
          <w:ilvl w:val="0"/>
          <w:numId w:val="4"/>
        </w:numPr>
        <w:tabs>
          <w:tab w:val="clear" w:pos="547"/>
          <w:tab w:val="num" w:pos="284"/>
        </w:tabs>
        <w:spacing w:line="276" w:lineRule="auto"/>
        <w:ind w:hanging="547"/>
        <w:jc w:val="both"/>
      </w:pPr>
      <w:r w:rsidRPr="00753C5F">
        <w:t>v kořenové zóně se nemá provádět žádná navážka zeminy nebo jiného materiálu</w:t>
      </w:r>
    </w:p>
    <w:p w14:paraId="07A52D9D" w14:textId="77777777" w:rsidR="007C34A8" w:rsidRPr="00753C5F" w:rsidRDefault="007C34A8" w:rsidP="00C35777">
      <w:pPr>
        <w:numPr>
          <w:ilvl w:val="0"/>
          <w:numId w:val="4"/>
        </w:numPr>
        <w:tabs>
          <w:tab w:val="clear" w:pos="547"/>
          <w:tab w:val="num" w:pos="284"/>
        </w:tabs>
        <w:spacing w:line="276" w:lineRule="auto"/>
        <w:ind w:left="284" w:hanging="284"/>
        <w:jc w:val="both"/>
      </w:pPr>
      <w:r w:rsidRPr="00753C5F">
        <w:t xml:space="preserve">do kořenové zóny se smí navážet pouze hrubozrnný materiál propouštějící vzduch a vodu; jestliže má být dodatečně navezena vegetační vrstva, je třeba zpravidla nejprve navézt uvedený materiál ve vrstvě </w:t>
      </w:r>
      <w:smartTag w:uri="urn:schemas-microsoft-com:office:smarttags" w:element="metricconverter">
        <w:smartTagPr>
          <w:attr w:name="ProductID" w:val="20 cm"/>
        </w:smartTagPr>
        <w:r w:rsidRPr="00753C5F">
          <w:t>20 cm</w:t>
        </w:r>
      </w:smartTag>
      <w:r w:rsidRPr="00753C5F">
        <w:t xml:space="preserve"> a následně, jako vegetační vrstvu, zeminu půdní skupiny 2 nebo 3 podle ČSN 83 9011 o mocnosti nejvýše 20 cm; vegetační vrstva nesmí být rozprostřena blíže než </w:t>
      </w:r>
      <w:smartTag w:uri="urn:schemas-microsoft-com:office:smarttags" w:element="metricconverter">
        <w:smartTagPr>
          <w:attr w:name="ProductID" w:val="1 m"/>
        </w:smartTagPr>
        <w:r w:rsidRPr="00753C5F">
          <w:t>1 m</w:t>
        </w:r>
      </w:smartTag>
      <w:r w:rsidRPr="00753C5F">
        <w:t xml:space="preserve"> od kmene.</w:t>
      </w:r>
    </w:p>
    <w:p w14:paraId="66D3869F" w14:textId="77777777" w:rsidR="007C34A8" w:rsidRPr="00753C5F" w:rsidRDefault="007C34A8" w:rsidP="00C35777">
      <w:pPr>
        <w:numPr>
          <w:ilvl w:val="0"/>
          <w:numId w:val="4"/>
        </w:numPr>
        <w:tabs>
          <w:tab w:val="clear" w:pos="547"/>
          <w:tab w:val="num" w:pos="284"/>
        </w:tabs>
        <w:spacing w:line="276" w:lineRule="auto"/>
        <w:ind w:hanging="547"/>
        <w:jc w:val="both"/>
      </w:pPr>
      <w:r w:rsidRPr="00753C5F">
        <w:t>při navážení se v kořenové zóně nesmí jezdit</w:t>
      </w:r>
    </w:p>
    <w:p w14:paraId="5BE07081" w14:textId="77777777" w:rsidR="007C34A8" w:rsidRPr="00753C5F" w:rsidRDefault="007C34A8" w:rsidP="00C35777">
      <w:pPr>
        <w:numPr>
          <w:ilvl w:val="0"/>
          <w:numId w:val="4"/>
        </w:numPr>
        <w:tabs>
          <w:tab w:val="clear" w:pos="547"/>
          <w:tab w:val="num" w:pos="284"/>
        </w:tabs>
        <w:spacing w:line="276" w:lineRule="auto"/>
        <w:ind w:hanging="547"/>
        <w:jc w:val="both"/>
      </w:pPr>
      <w:r w:rsidRPr="00753C5F">
        <w:t xml:space="preserve">v kořenovém prostoru se nesmí půda odkopávat. </w:t>
      </w:r>
    </w:p>
    <w:p w14:paraId="4C48F089" w14:textId="77777777" w:rsidR="007C34A8" w:rsidRPr="00753C5F" w:rsidRDefault="007C34A8" w:rsidP="00C35777">
      <w:pPr>
        <w:numPr>
          <w:ilvl w:val="0"/>
          <w:numId w:val="4"/>
        </w:numPr>
        <w:tabs>
          <w:tab w:val="clear" w:pos="547"/>
          <w:tab w:val="num" w:pos="284"/>
        </w:tabs>
        <w:spacing w:line="276" w:lineRule="auto"/>
        <w:ind w:hanging="547"/>
        <w:jc w:val="both"/>
      </w:pPr>
      <w:r w:rsidRPr="00753C5F">
        <w:t xml:space="preserve">hloubení v kořenovém prostoru bude prováděno pouze ručně nebo s použitím odsávací techniky </w:t>
      </w:r>
    </w:p>
    <w:p w14:paraId="25409249" w14:textId="77777777" w:rsidR="007C34A8" w:rsidRPr="00753C5F" w:rsidRDefault="007C34A8" w:rsidP="00C35777">
      <w:pPr>
        <w:numPr>
          <w:ilvl w:val="0"/>
          <w:numId w:val="4"/>
        </w:numPr>
        <w:tabs>
          <w:tab w:val="clear" w:pos="547"/>
          <w:tab w:val="num" w:pos="284"/>
        </w:tabs>
        <w:spacing w:line="276" w:lineRule="auto"/>
        <w:ind w:left="284" w:hanging="284"/>
        <w:jc w:val="both"/>
      </w:pPr>
      <w:r w:rsidRPr="00753C5F">
        <w:t>kořeny je třeba ostře přetnout a místa řezu zahladit; konce kořenů o průměru ≤ 3 cm je nutno ošetřit růstovými stimulátory, o průměru větším než 3 cm prostředky na ošetření ran; obnažené kořeny je nutno chránit před vysycháním a působením mrazu</w:t>
      </w:r>
    </w:p>
    <w:p w14:paraId="3938BE2E" w14:textId="77777777" w:rsidR="007C34A8" w:rsidRPr="00753C5F" w:rsidRDefault="007C34A8" w:rsidP="00C35777">
      <w:pPr>
        <w:numPr>
          <w:ilvl w:val="0"/>
          <w:numId w:val="4"/>
        </w:numPr>
        <w:tabs>
          <w:tab w:val="clear" w:pos="547"/>
          <w:tab w:val="num" w:pos="284"/>
        </w:tabs>
        <w:spacing w:line="276" w:lineRule="auto"/>
        <w:ind w:left="284" w:hanging="284"/>
        <w:jc w:val="both"/>
      </w:pPr>
      <w:r w:rsidRPr="00753C5F">
        <w:t>zásypové materiály musí svou zrnitostí (úzké odstupňování) a zhutněním zajišťovat trvalé provzdušňování potřebné k regeneraci poškozených kořenů; při ztrátě kořenů může být potřebný přiměřený řez v koruně</w:t>
      </w:r>
    </w:p>
    <w:p w14:paraId="50E4C560" w14:textId="77777777" w:rsidR="007C34A8" w:rsidRPr="00753C5F" w:rsidRDefault="007C34A8" w:rsidP="00C35777">
      <w:pPr>
        <w:numPr>
          <w:ilvl w:val="0"/>
          <w:numId w:val="4"/>
        </w:numPr>
        <w:tabs>
          <w:tab w:val="clear" w:pos="547"/>
          <w:tab w:val="num" w:pos="284"/>
        </w:tabs>
        <w:spacing w:line="276" w:lineRule="auto"/>
        <w:ind w:left="284" w:hanging="284"/>
        <w:jc w:val="both"/>
      </w:pPr>
      <w:r w:rsidRPr="00753C5F">
        <w:t>kořenový prostor nesmí být zatěžován soustavným přecházením, pojížděním, odstavováním strojů a vozidel, zařízeními staveniště a skladováním materiálů</w:t>
      </w:r>
    </w:p>
    <w:p w14:paraId="7374C578" w14:textId="77777777" w:rsidR="007C34A8" w:rsidRPr="00753C5F" w:rsidRDefault="007C34A8" w:rsidP="00C35777">
      <w:pPr>
        <w:numPr>
          <w:ilvl w:val="0"/>
          <w:numId w:val="4"/>
        </w:numPr>
        <w:tabs>
          <w:tab w:val="clear" w:pos="547"/>
          <w:tab w:val="num" w:pos="284"/>
        </w:tabs>
        <w:spacing w:line="276" w:lineRule="auto"/>
        <w:ind w:left="284" w:hanging="284"/>
        <w:jc w:val="both"/>
      </w:pPr>
      <w:r w:rsidRPr="00753C5F">
        <w:t xml:space="preserve">nelze-li se v kořenovém prostoru vyhnout dočasnému zatížení, musí být zatěžovaná plocha co možná nejmenší; plochu je nutno pokrýt geotextilií rozdělující tlak a nejméně </w:t>
      </w:r>
      <w:smartTag w:uri="urn:schemas-microsoft-com:office:smarttags" w:element="metricconverter">
        <w:smartTagPr>
          <w:attr w:name="ProductID" w:val="20 cm"/>
        </w:smartTagPr>
        <w:r w:rsidRPr="00753C5F">
          <w:t>20 cm</w:t>
        </w:r>
      </w:smartTag>
      <w:r w:rsidRPr="00753C5F">
        <w:t xml:space="preserve"> tlustou vrstvou z vhodného drenážního materiálu, na kterou je třeba položit pevnou konstrukci z fošen nebo podobného materiálu</w:t>
      </w:r>
    </w:p>
    <w:p w14:paraId="61C88560" w14:textId="77777777" w:rsidR="007C34A8" w:rsidRPr="00753C5F" w:rsidRDefault="007C34A8" w:rsidP="00C35777">
      <w:pPr>
        <w:numPr>
          <w:ilvl w:val="0"/>
          <w:numId w:val="4"/>
        </w:numPr>
        <w:tabs>
          <w:tab w:val="clear" w:pos="547"/>
          <w:tab w:val="num" w:pos="284"/>
        </w:tabs>
        <w:spacing w:line="276" w:lineRule="auto"/>
        <w:ind w:left="284" w:hanging="284"/>
        <w:jc w:val="both"/>
      </w:pPr>
      <w:r w:rsidRPr="00753C5F">
        <w:t xml:space="preserve">opatření má být jen krátkodobé, omezené nejvýše na jedno vegetační období; pominou-li důvody tohoto opatření, je nutno zakrytí neprodleně odstranit, a poté půdu, při šetrném zacházení s kořeny, ručně mělce nakypřit </w:t>
      </w:r>
    </w:p>
    <w:p w14:paraId="64B1AC95" w14:textId="77777777" w:rsidR="007C34A8" w:rsidRPr="00753C5F" w:rsidRDefault="007C34A8" w:rsidP="00C35777">
      <w:pPr>
        <w:numPr>
          <w:ilvl w:val="0"/>
          <w:numId w:val="4"/>
        </w:numPr>
        <w:tabs>
          <w:tab w:val="clear" w:pos="547"/>
          <w:tab w:val="num" w:pos="284"/>
        </w:tabs>
        <w:spacing w:line="276" w:lineRule="auto"/>
        <w:ind w:left="284" w:hanging="284"/>
        <w:jc w:val="both"/>
      </w:pPr>
      <w:r w:rsidRPr="00753C5F">
        <w:t>v kořenové zóně stromů nemají být pokládány žádné kryty pokrývající povrch půdy; nelze-li se tomu vyhnout, kořenová zóna by měla být volbou stavebních materiálů a způsobem provedení co nejméně ohrožena, např. použitím propustných krytů, co nejmenší tloušťky nosné vrstvy, nepatrného zhutnění, vyzvednutí krytů nad úroveň terénu</w:t>
      </w:r>
    </w:p>
    <w:p w14:paraId="0F36C1E0" w14:textId="77777777" w:rsidR="007C34A8" w:rsidRPr="00753C5F" w:rsidRDefault="007C34A8" w:rsidP="00E7413B">
      <w:pPr>
        <w:spacing w:line="276" w:lineRule="auto"/>
        <w:jc w:val="center"/>
        <w:rPr>
          <w:rFonts w:ascii="Calibri" w:hAnsi="Calibri" w:cs="Calibri"/>
        </w:rPr>
      </w:pPr>
    </w:p>
    <w:p w14:paraId="42B85783" w14:textId="77777777" w:rsidR="007C34A8" w:rsidRPr="00753C5F" w:rsidRDefault="007C34A8" w:rsidP="007C34A8">
      <w:pPr>
        <w:spacing w:line="276" w:lineRule="auto"/>
        <w:rPr>
          <w:rFonts w:ascii="Calibri" w:hAnsi="Calibri" w:cs="Calibri"/>
        </w:rPr>
      </w:pPr>
      <w:r w:rsidRPr="00753C5F">
        <w:rPr>
          <w:rFonts w:ascii="Calibri" w:hAnsi="Calibri" w:cs="Calibri"/>
          <w:noProof/>
        </w:rPr>
        <w:lastRenderedPageBreak/>
        <w:drawing>
          <wp:inline distT="0" distB="0" distL="0" distR="0" wp14:anchorId="556A1E5B" wp14:editId="631B6418">
            <wp:extent cx="5901055" cy="6570345"/>
            <wp:effectExtent l="0" t="0" r="4445" b="190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pic:cNvPicPr>
                      <a:picLocks noChangeAspect="1" noChangeArrowheads="1"/>
                    </pic:cNvPicPr>
                  </pic:nvPicPr>
                  <pic:blipFill>
                    <a:blip r:embed="rId13" cstate="print">
                      <a:extLst>
                        <a:ext uri="{28A0092B-C50C-407E-A947-70E740481C1C}">
                          <a14:useLocalDpi xmlns:a14="http://schemas.microsoft.com/office/drawing/2010/main" val="0"/>
                        </a:ext>
                      </a:extLst>
                    </a:blip>
                    <a:srcRect l="252" r="4041"/>
                    <a:stretch>
                      <a:fillRect/>
                    </a:stretch>
                  </pic:blipFill>
                  <pic:spPr bwMode="auto">
                    <a:xfrm>
                      <a:off x="0" y="0"/>
                      <a:ext cx="5901055" cy="6570345"/>
                    </a:xfrm>
                    <a:prstGeom prst="rect">
                      <a:avLst/>
                    </a:prstGeom>
                    <a:noFill/>
                    <a:ln>
                      <a:noFill/>
                    </a:ln>
                  </pic:spPr>
                </pic:pic>
              </a:graphicData>
            </a:graphic>
          </wp:inline>
        </w:drawing>
      </w:r>
    </w:p>
    <w:p w14:paraId="35020BB7" w14:textId="77777777" w:rsidR="007C34A8" w:rsidRPr="00753C5F" w:rsidRDefault="007C34A8" w:rsidP="007C34A8">
      <w:pPr>
        <w:spacing w:line="276" w:lineRule="auto"/>
        <w:rPr>
          <w:rFonts w:ascii="Calibri" w:hAnsi="Calibri" w:cs="Calibri"/>
          <w:i/>
          <w:sz w:val="16"/>
          <w:szCs w:val="16"/>
        </w:rPr>
      </w:pPr>
      <w:r w:rsidRPr="00753C5F">
        <w:rPr>
          <w:rFonts w:ascii="Calibri" w:hAnsi="Calibri" w:cs="Calibri"/>
          <w:i/>
          <w:sz w:val="16"/>
          <w:szCs w:val="16"/>
        </w:rPr>
        <w:t>Zdroj: SZKT, David Hora, Dis.</w:t>
      </w:r>
    </w:p>
    <w:p w14:paraId="2A883E21" w14:textId="77777777" w:rsidR="007C34A8" w:rsidRPr="00753C5F" w:rsidRDefault="007C34A8" w:rsidP="007C34A8">
      <w:pPr>
        <w:spacing w:line="276" w:lineRule="auto"/>
        <w:rPr>
          <w:rFonts w:ascii="Calibri" w:hAnsi="Calibri" w:cs="Calibri"/>
        </w:rPr>
      </w:pPr>
      <w:r w:rsidRPr="00753C5F">
        <w:rPr>
          <w:rFonts w:ascii="Calibri" w:hAnsi="Calibri" w:cs="Calibri"/>
          <w:noProof/>
        </w:rPr>
        <w:lastRenderedPageBreak/>
        <w:drawing>
          <wp:inline distT="0" distB="0" distL="0" distR="0" wp14:anchorId="2CDBE129" wp14:editId="0A599FB7">
            <wp:extent cx="5918200" cy="6798945"/>
            <wp:effectExtent l="0" t="0" r="6350" b="190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1"/>
                    <pic:cNvPicPr>
                      <a:picLocks noChangeAspect="1" noChangeArrowheads="1"/>
                    </pic:cNvPicPr>
                  </pic:nvPicPr>
                  <pic:blipFill>
                    <a:blip r:embed="rId14" cstate="print">
                      <a:extLst>
                        <a:ext uri="{28A0092B-C50C-407E-A947-70E740481C1C}">
                          <a14:useLocalDpi xmlns:a14="http://schemas.microsoft.com/office/drawing/2010/main" val="0"/>
                        </a:ext>
                      </a:extLst>
                    </a:blip>
                    <a:srcRect l="7237"/>
                    <a:stretch>
                      <a:fillRect/>
                    </a:stretch>
                  </pic:blipFill>
                  <pic:spPr bwMode="auto">
                    <a:xfrm>
                      <a:off x="0" y="0"/>
                      <a:ext cx="5918200" cy="6798945"/>
                    </a:xfrm>
                    <a:prstGeom prst="rect">
                      <a:avLst/>
                    </a:prstGeom>
                    <a:noFill/>
                    <a:ln>
                      <a:noFill/>
                    </a:ln>
                  </pic:spPr>
                </pic:pic>
              </a:graphicData>
            </a:graphic>
          </wp:inline>
        </w:drawing>
      </w:r>
    </w:p>
    <w:p w14:paraId="47C438E0" w14:textId="77777777" w:rsidR="007C34A8" w:rsidRPr="00753C5F" w:rsidRDefault="007C34A8" w:rsidP="007C34A8">
      <w:pPr>
        <w:spacing w:line="276" w:lineRule="auto"/>
        <w:rPr>
          <w:rFonts w:ascii="Calibri" w:hAnsi="Calibri" w:cs="Calibri"/>
          <w:i/>
          <w:sz w:val="16"/>
          <w:szCs w:val="16"/>
        </w:rPr>
      </w:pPr>
      <w:r w:rsidRPr="00753C5F">
        <w:rPr>
          <w:rFonts w:ascii="Calibri" w:hAnsi="Calibri" w:cs="Calibri"/>
          <w:i/>
          <w:sz w:val="16"/>
          <w:szCs w:val="16"/>
        </w:rPr>
        <w:t>Zdroj: SZKT, David Hora, Dis.</w:t>
      </w:r>
    </w:p>
    <w:p w14:paraId="4DC6CEC1" w14:textId="77777777" w:rsidR="007C34A8" w:rsidRPr="00753C5F" w:rsidRDefault="007C34A8" w:rsidP="007C34A8">
      <w:pPr>
        <w:spacing w:line="276" w:lineRule="auto"/>
        <w:rPr>
          <w:rFonts w:ascii="Calibri" w:hAnsi="Calibri" w:cs="Calibri"/>
        </w:rPr>
      </w:pPr>
    </w:p>
    <w:p w14:paraId="5EF692BC" w14:textId="77777777" w:rsidR="007C34A8" w:rsidRPr="00753C5F" w:rsidRDefault="007C34A8" w:rsidP="00706DDF">
      <w:pPr>
        <w:pStyle w:val="AAAtextodstavc"/>
      </w:pPr>
    </w:p>
    <w:p w14:paraId="34682138" w14:textId="77777777" w:rsidR="00E7413B" w:rsidRPr="00753C5F" w:rsidRDefault="00E7413B" w:rsidP="00706DDF">
      <w:pPr>
        <w:pStyle w:val="AAAtextodstavc"/>
      </w:pPr>
    </w:p>
    <w:p w14:paraId="19CF42E7" w14:textId="77777777" w:rsidR="00E7413B" w:rsidRPr="00753C5F" w:rsidRDefault="00E7413B" w:rsidP="00706DDF">
      <w:pPr>
        <w:pStyle w:val="AAAtextodstavc"/>
      </w:pPr>
    </w:p>
    <w:p w14:paraId="3F465E6D" w14:textId="77777777" w:rsidR="00E7413B" w:rsidRPr="00753C5F" w:rsidRDefault="00E7413B" w:rsidP="00706DDF">
      <w:pPr>
        <w:pStyle w:val="AAAtextodstavc"/>
      </w:pPr>
    </w:p>
    <w:p w14:paraId="09A15285" w14:textId="77777777" w:rsidR="00E7413B" w:rsidRPr="00753C5F" w:rsidRDefault="00E7413B" w:rsidP="00706DDF">
      <w:pPr>
        <w:pStyle w:val="AAAtextodstavc"/>
      </w:pPr>
    </w:p>
    <w:p w14:paraId="0CE76068" w14:textId="77777777" w:rsidR="00E7413B" w:rsidRPr="00753C5F" w:rsidRDefault="00E7413B" w:rsidP="008D3F9A">
      <w:pPr>
        <w:pStyle w:val="Nadpis2"/>
        <w:ind w:left="993" w:hanging="766"/>
      </w:pPr>
      <w:bookmarkStart w:id="20" w:name="_Toc478732791"/>
      <w:bookmarkStart w:id="21" w:name="_Toc55387793"/>
      <w:r w:rsidRPr="00753C5F">
        <w:lastRenderedPageBreak/>
        <w:t>Požadavky na maximální zábory zemědělského půdního fondu nebo pozemků určených k plnění funkce lesa</w:t>
      </w:r>
      <w:bookmarkEnd w:id="20"/>
      <w:bookmarkEnd w:id="21"/>
    </w:p>
    <w:p w14:paraId="236A3014" w14:textId="77777777" w:rsidR="00DC5470" w:rsidRPr="00753C5F" w:rsidRDefault="00E7413B" w:rsidP="00B03F4F">
      <w:pPr>
        <w:pStyle w:val="AAAtextodstavc"/>
        <w:ind w:firstLine="0"/>
      </w:pPr>
      <w:r w:rsidRPr="00753C5F">
        <w:t>Stavba</w:t>
      </w:r>
      <w:r w:rsidR="00CA20C8" w:rsidRPr="00753C5F">
        <w:t xml:space="preserve"> </w:t>
      </w:r>
      <w:r w:rsidR="00F66080">
        <w:t>nevyžaduje zábory ZPF, veškeré dotčené pozemky jsou evidovány jako ostatní plocha</w:t>
      </w:r>
      <w:r w:rsidR="00DC5470" w:rsidRPr="00753C5F">
        <w:t>.</w:t>
      </w:r>
    </w:p>
    <w:p w14:paraId="3BC32EE1" w14:textId="77777777" w:rsidR="00EA1AF9" w:rsidRPr="00753C5F" w:rsidRDefault="00EA1AF9" w:rsidP="008D3F9A">
      <w:pPr>
        <w:pStyle w:val="Nadpis2"/>
        <w:ind w:left="993" w:hanging="766"/>
      </w:pPr>
      <w:bookmarkStart w:id="22" w:name="_Toc456014171"/>
      <w:bookmarkStart w:id="23" w:name="_Toc491790632"/>
      <w:bookmarkStart w:id="24" w:name="_Toc55387794"/>
      <w:r w:rsidRPr="00753C5F">
        <w:t>Územně technické podmínky (napojení na dopravní a technickou infrastrukturu)</w:t>
      </w:r>
      <w:bookmarkEnd w:id="22"/>
      <w:bookmarkEnd w:id="23"/>
      <w:bookmarkEnd w:id="24"/>
    </w:p>
    <w:p w14:paraId="49EA4FBF" w14:textId="77777777" w:rsidR="00EA1AF9" w:rsidRPr="00753C5F" w:rsidRDefault="00EA1AF9" w:rsidP="00B03F4F">
      <w:pPr>
        <w:pStyle w:val="AAAtextodstavc"/>
        <w:ind w:firstLine="0"/>
      </w:pPr>
      <w:r w:rsidRPr="00753C5F">
        <w:t>Napojení na stávající dopravní i technickou infrastrukturu zůstane stávající beze změn.</w:t>
      </w:r>
    </w:p>
    <w:p w14:paraId="3D021C57" w14:textId="77777777" w:rsidR="008E3277" w:rsidRPr="00753C5F" w:rsidRDefault="008E3277" w:rsidP="008D3F9A">
      <w:pPr>
        <w:pStyle w:val="Nadpis2"/>
        <w:ind w:left="993" w:hanging="766"/>
      </w:pPr>
      <w:bookmarkStart w:id="25" w:name="_Toc505117196"/>
      <w:bookmarkStart w:id="26" w:name="_Toc55387795"/>
      <w:r w:rsidRPr="00753C5F">
        <w:t>Věcné a časové vazby stavby, podmiňující, vyvolané, související investice</w:t>
      </w:r>
      <w:bookmarkEnd w:id="25"/>
      <w:bookmarkEnd w:id="26"/>
    </w:p>
    <w:p w14:paraId="15061A2A" w14:textId="77777777" w:rsidR="00CC0F53" w:rsidRPr="00753C5F" w:rsidRDefault="00CC0F53" w:rsidP="00B03F4F">
      <w:pPr>
        <w:pStyle w:val="AAAtextodstavc"/>
        <w:ind w:firstLine="0"/>
      </w:pPr>
      <w:r w:rsidRPr="00753C5F">
        <w:t>Stavba</w:t>
      </w:r>
      <w:r w:rsidR="00B03F4F" w:rsidRPr="00753C5F">
        <w:t xml:space="preserve"> je</w:t>
      </w:r>
      <w:r w:rsidRPr="00753C5F">
        <w:t xml:space="preserve"> podmíněna </w:t>
      </w:r>
      <w:r w:rsidR="00F66080">
        <w:t xml:space="preserve">možností </w:t>
      </w:r>
      <w:r w:rsidR="00633019">
        <w:t xml:space="preserve">nebezpečí </w:t>
      </w:r>
      <w:r w:rsidR="00F66080">
        <w:t xml:space="preserve">odstávky Podkrušnohorského přivaděče </w:t>
      </w:r>
      <w:r w:rsidR="00633019">
        <w:t>v zimním období a tím i přerušení dodávky vody do bazénu tuleňů</w:t>
      </w:r>
      <w:r w:rsidRPr="00753C5F">
        <w:t>.</w:t>
      </w:r>
    </w:p>
    <w:p w14:paraId="26266798" w14:textId="77777777" w:rsidR="00015D42" w:rsidRPr="00753C5F" w:rsidRDefault="00015D42" w:rsidP="008D3F9A">
      <w:pPr>
        <w:pStyle w:val="Nadpis2"/>
        <w:ind w:left="993" w:hanging="766"/>
      </w:pPr>
      <w:bookmarkStart w:id="27" w:name="_Toc55387796"/>
      <w:r w:rsidRPr="00753C5F">
        <w:t xml:space="preserve">Seznam pozemků </w:t>
      </w:r>
      <w:r w:rsidR="002F5931" w:rsidRPr="00753C5F">
        <w:t>podle katastru nemovitostí dotčených změnou využití území</w:t>
      </w:r>
      <w:bookmarkEnd w:id="27"/>
    </w:p>
    <w:p w14:paraId="2A60FDC0" w14:textId="77777777" w:rsidR="006142BA" w:rsidRPr="00753C5F" w:rsidRDefault="006142BA" w:rsidP="00DC5470">
      <w:pPr>
        <w:pStyle w:val="AAAtextodstavc"/>
        <w:ind w:firstLine="0"/>
      </w:pPr>
      <w:r w:rsidRPr="00753C5F">
        <w:t xml:space="preserve">Stavbou jsou dotčené pozemky </w:t>
      </w:r>
      <w:r w:rsidR="0097339B" w:rsidRPr="00753C5F">
        <w:t xml:space="preserve">výhradně </w:t>
      </w:r>
      <w:r w:rsidRPr="00753C5F">
        <w:t>ve vlastnictví stavebníka</w:t>
      </w:r>
      <w:r w:rsidR="00633019">
        <w:t xml:space="preserve"> resp. ve vlastnictví zřizovatele Zooparku tj. Statutární město Chomutov, Zborovská 4602, 43001 Chomutov.</w:t>
      </w:r>
    </w:p>
    <w:p w14:paraId="65F365D2" w14:textId="77777777" w:rsidR="00015D42" w:rsidRDefault="00015D42" w:rsidP="00015D42">
      <w:pPr>
        <w:pStyle w:val="AAAtextodstavc"/>
        <w:spacing w:after="120" w:afterAutospacing="0"/>
        <w:rPr>
          <w:b/>
        </w:rPr>
      </w:pPr>
      <w:r w:rsidRPr="00753C5F">
        <w:rPr>
          <w:b/>
          <w:lang w:eastAsia="en-US"/>
        </w:rPr>
        <w:t xml:space="preserve">Dotčené pozemky </w:t>
      </w:r>
      <w:r w:rsidR="00633019" w:rsidRPr="00753C5F">
        <w:rPr>
          <w:b/>
          <w:lang w:eastAsia="en-US"/>
        </w:rPr>
        <w:t xml:space="preserve">se </w:t>
      </w:r>
      <w:r w:rsidRPr="00753C5F">
        <w:rPr>
          <w:b/>
          <w:lang w:eastAsia="en-US"/>
        </w:rPr>
        <w:t>nacházejí v katastrálním území:</w:t>
      </w:r>
      <w:r w:rsidRPr="00753C5F">
        <w:rPr>
          <w:b/>
        </w:rPr>
        <w:t xml:space="preserve"> </w:t>
      </w:r>
      <w:r w:rsidR="00633019">
        <w:rPr>
          <w:b/>
        </w:rPr>
        <w:t>Chomutov</w:t>
      </w:r>
      <w:r w:rsidRPr="00753C5F">
        <w:rPr>
          <w:b/>
        </w:rPr>
        <w:t>[</w:t>
      </w:r>
      <w:r w:rsidR="00633019">
        <w:rPr>
          <w:b/>
        </w:rPr>
        <w:t>652458]:</w:t>
      </w:r>
    </w:p>
    <w:p w14:paraId="45961689" w14:textId="77777777" w:rsidR="00633019" w:rsidRPr="00633019" w:rsidRDefault="00633019" w:rsidP="00015D42">
      <w:pPr>
        <w:pStyle w:val="AAAtextodstavc"/>
        <w:spacing w:after="120" w:afterAutospacing="0"/>
      </w:pPr>
      <w:r>
        <w:rPr>
          <w:b/>
        </w:rPr>
        <w:t xml:space="preserve">4734/1 </w:t>
      </w:r>
      <w:r>
        <w:t>– ostatní plocha</w:t>
      </w:r>
    </w:p>
    <w:p w14:paraId="29EB592B" w14:textId="77777777" w:rsidR="00633019" w:rsidRPr="00633019" w:rsidRDefault="00633019" w:rsidP="00633019">
      <w:pPr>
        <w:pStyle w:val="AAAtextodstavc"/>
        <w:spacing w:after="120" w:afterAutospacing="0"/>
      </w:pPr>
      <w:r>
        <w:rPr>
          <w:b/>
        </w:rPr>
        <w:t xml:space="preserve">4734/2 </w:t>
      </w:r>
      <w:r>
        <w:t>– ostatní plocha</w:t>
      </w:r>
    </w:p>
    <w:p w14:paraId="44C88077" w14:textId="77777777" w:rsidR="00633019" w:rsidRPr="00633019" w:rsidRDefault="00633019" w:rsidP="00633019">
      <w:pPr>
        <w:pStyle w:val="AAAtextodstavc"/>
        <w:spacing w:after="120" w:afterAutospacing="0"/>
      </w:pPr>
      <w:r>
        <w:rPr>
          <w:b/>
        </w:rPr>
        <w:t xml:space="preserve">4756/3 </w:t>
      </w:r>
      <w:r>
        <w:t>– ostatní plocha</w:t>
      </w:r>
    </w:p>
    <w:p w14:paraId="5AF537C3" w14:textId="77777777" w:rsidR="00633019" w:rsidRPr="00633019" w:rsidRDefault="00633019" w:rsidP="00633019">
      <w:pPr>
        <w:pStyle w:val="AAAtextodstavc"/>
        <w:spacing w:after="120" w:afterAutospacing="0"/>
      </w:pPr>
      <w:r>
        <w:rPr>
          <w:b/>
        </w:rPr>
        <w:t xml:space="preserve">4756/4 </w:t>
      </w:r>
      <w:r>
        <w:t>– ostatní plocha</w:t>
      </w:r>
    </w:p>
    <w:p w14:paraId="0C690836" w14:textId="77777777" w:rsidR="00633019" w:rsidRPr="00633019" w:rsidRDefault="00633019" w:rsidP="00633019">
      <w:pPr>
        <w:pStyle w:val="AAAtextodstavc"/>
        <w:spacing w:after="120" w:afterAutospacing="0"/>
      </w:pPr>
      <w:r>
        <w:rPr>
          <w:b/>
        </w:rPr>
        <w:t xml:space="preserve">4757/5 </w:t>
      </w:r>
      <w:r>
        <w:t>– ostatní plocha</w:t>
      </w:r>
    </w:p>
    <w:p w14:paraId="346CC753" w14:textId="77777777" w:rsidR="00EA1AF9" w:rsidRPr="00753C5F" w:rsidRDefault="00EA1AF9" w:rsidP="00DC5470">
      <w:pPr>
        <w:ind w:left="-851"/>
        <w:rPr>
          <w:b/>
          <w:szCs w:val="20"/>
        </w:rPr>
      </w:pPr>
    </w:p>
    <w:p w14:paraId="4C278E79" w14:textId="77777777" w:rsidR="00015D42" w:rsidRPr="00753C5F" w:rsidRDefault="00015D42" w:rsidP="00DC5470">
      <w:pPr>
        <w:pStyle w:val="AAAtextodstavc"/>
        <w:ind w:firstLine="0"/>
      </w:pPr>
      <w:r w:rsidRPr="00753C5F">
        <w:t>Poloha pozemků je patrná z výkresu C.2. – Katastrální situační výkres</w:t>
      </w:r>
      <w:r w:rsidR="00633019">
        <w:t>, podrobné výpisy pozemků jsou uvedeny v A. Průvodní zpráva.</w:t>
      </w:r>
    </w:p>
    <w:p w14:paraId="24919133" w14:textId="77777777" w:rsidR="00324FA1" w:rsidRPr="00753C5F" w:rsidRDefault="00015D42" w:rsidP="00227458">
      <w:pPr>
        <w:pStyle w:val="AAAtextodstavc"/>
        <w:spacing w:after="120" w:afterAutospacing="0"/>
        <w:ind w:firstLine="0"/>
      </w:pPr>
      <w:r w:rsidRPr="00753C5F">
        <w:rPr>
          <w:b/>
          <w:lang w:eastAsia="en-US"/>
        </w:rPr>
        <w:t xml:space="preserve">Sousedící pozemky nacházející se v katastrálním území: </w:t>
      </w:r>
      <w:r w:rsidR="00633019">
        <w:rPr>
          <w:b/>
        </w:rPr>
        <w:t>Chomutov</w:t>
      </w:r>
      <w:r w:rsidR="00633019" w:rsidRPr="00753C5F">
        <w:rPr>
          <w:b/>
        </w:rPr>
        <w:t>[</w:t>
      </w:r>
      <w:r w:rsidR="00633019">
        <w:rPr>
          <w:b/>
        </w:rPr>
        <w:t>652458</w:t>
      </w:r>
      <w:r w:rsidR="00633019" w:rsidRPr="00753C5F">
        <w:rPr>
          <w:b/>
        </w:rPr>
        <w:t>]</w:t>
      </w:r>
      <w:r w:rsidR="00633019">
        <w:rPr>
          <w:b/>
        </w:rPr>
        <w:t xml:space="preserve"> </w:t>
      </w:r>
      <w:r w:rsidR="00DC5470" w:rsidRPr="00753C5F">
        <w:t xml:space="preserve">jsou </w:t>
      </w:r>
      <w:r w:rsidR="0097339B" w:rsidRPr="00753C5F">
        <w:t xml:space="preserve">rovněž </w:t>
      </w:r>
      <w:r w:rsidR="00DC5470" w:rsidRPr="00753C5F">
        <w:t>ve vlastnictví investora.</w:t>
      </w:r>
    </w:p>
    <w:p w14:paraId="7F7C11D0" w14:textId="77777777" w:rsidR="002F5931" w:rsidRPr="00753C5F" w:rsidRDefault="002F5931" w:rsidP="008D3F9A">
      <w:pPr>
        <w:pStyle w:val="Nadpis2"/>
        <w:ind w:left="993" w:hanging="766"/>
      </w:pPr>
      <w:bookmarkStart w:id="28" w:name="_Toc55387797"/>
      <w:r w:rsidRPr="00753C5F">
        <w:t>Seznam pozemků podle katastru nemovitostí, na kterých vznikne ochranné nebo bezpečnostní pásmo</w:t>
      </w:r>
      <w:bookmarkEnd w:id="28"/>
    </w:p>
    <w:p w14:paraId="55C452EB" w14:textId="77777777" w:rsidR="00B66A98" w:rsidRPr="00753C5F" w:rsidRDefault="002F5931" w:rsidP="00271978">
      <w:pPr>
        <w:pStyle w:val="AAAtextodstavc"/>
        <w:ind w:firstLine="0"/>
      </w:pPr>
      <w:r w:rsidRPr="00753C5F">
        <w:t xml:space="preserve">V rámci stavby nebude vznikat žádné </w:t>
      </w:r>
      <w:r w:rsidR="009E0502" w:rsidRPr="00753C5F">
        <w:t xml:space="preserve">nové </w:t>
      </w:r>
      <w:r w:rsidRPr="00753C5F">
        <w:t>ochranné nebo bezpečnostní pásmo.</w:t>
      </w:r>
    </w:p>
    <w:p w14:paraId="67ADF309" w14:textId="77777777" w:rsidR="00555836" w:rsidRPr="00753C5F" w:rsidRDefault="00555836" w:rsidP="00271978">
      <w:pPr>
        <w:pStyle w:val="AAAtextodstavc"/>
        <w:ind w:firstLine="0"/>
      </w:pPr>
    </w:p>
    <w:p w14:paraId="17518F2B" w14:textId="77777777" w:rsidR="008E3277" w:rsidRPr="00753C5F" w:rsidRDefault="002F5931" w:rsidP="001C4027">
      <w:pPr>
        <w:pStyle w:val="Nadpis1"/>
      </w:pPr>
      <w:bookmarkStart w:id="29" w:name="_Toc55387798"/>
      <w:r w:rsidRPr="00753C5F">
        <w:lastRenderedPageBreak/>
        <w:t>Popis navrhované změny využití území</w:t>
      </w:r>
      <w:bookmarkEnd w:id="29"/>
    </w:p>
    <w:p w14:paraId="2EEE1181" w14:textId="77777777" w:rsidR="000401A1" w:rsidRPr="00753C5F" w:rsidRDefault="008D3F9A" w:rsidP="008D3F9A">
      <w:pPr>
        <w:pStyle w:val="Nadpis2"/>
        <w:ind w:left="993" w:hanging="766"/>
      </w:pPr>
      <w:bookmarkStart w:id="30" w:name="_Toc55387799"/>
      <w:bookmarkStart w:id="31" w:name="_Toc508101868"/>
      <w:bookmarkStart w:id="32" w:name="_Toc505117198"/>
      <w:r w:rsidRPr="00753C5F">
        <w:t>Základní charakteristika stavby a jejího užívání</w:t>
      </w:r>
      <w:bookmarkEnd w:id="30"/>
    </w:p>
    <w:p w14:paraId="7E225422" w14:textId="77777777" w:rsidR="008D3F9A" w:rsidRPr="00753C5F" w:rsidRDefault="008D3F9A" w:rsidP="008D3F9A">
      <w:pPr>
        <w:pStyle w:val="Nadpis3"/>
        <w:ind w:left="867"/>
      </w:pPr>
      <w:bookmarkStart w:id="33" w:name="_Toc55387800"/>
      <w:r w:rsidRPr="00753C5F">
        <w:t>Nová stavba nebo změna dokončené stavby</w:t>
      </w:r>
      <w:bookmarkEnd w:id="33"/>
    </w:p>
    <w:p w14:paraId="06028721" w14:textId="77777777" w:rsidR="004E43E0" w:rsidRPr="00753C5F" w:rsidRDefault="008D3F9A" w:rsidP="00271978">
      <w:pPr>
        <w:pStyle w:val="AAAtextodstavc"/>
        <w:ind w:firstLine="0"/>
      </w:pPr>
      <w:r w:rsidRPr="00753C5F">
        <w:t xml:space="preserve">Jedná se o </w:t>
      </w:r>
      <w:r w:rsidR="00271978" w:rsidRPr="00753C5F">
        <w:t>novou stavbu</w:t>
      </w:r>
      <w:r w:rsidRPr="00753C5F">
        <w:t>.</w:t>
      </w:r>
    </w:p>
    <w:p w14:paraId="2A06AA52" w14:textId="77777777" w:rsidR="008D3F9A" w:rsidRPr="00753C5F" w:rsidRDefault="008D3F9A" w:rsidP="008D3F9A">
      <w:pPr>
        <w:pStyle w:val="Nadpis3"/>
        <w:ind w:left="867"/>
      </w:pPr>
      <w:bookmarkStart w:id="34" w:name="_Toc55387801"/>
      <w:r w:rsidRPr="00753C5F">
        <w:t>Účel užívání stavby</w:t>
      </w:r>
      <w:bookmarkEnd w:id="34"/>
    </w:p>
    <w:p w14:paraId="5CC0E181" w14:textId="77777777" w:rsidR="00271978" w:rsidRDefault="00633019" w:rsidP="00271978">
      <w:pPr>
        <w:pStyle w:val="AAAtextodstavc"/>
        <w:spacing w:after="0" w:afterAutospacing="0"/>
        <w:ind w:firstLine="0"/>
        <w:rPr>
          <w:rFonts w:cs="Arial"/>
          <w:szCs w:val="22"/>
        </w:rPr>
      </w:pPr>
      <w:r>
        <w:rPr>
          <w:rFonts w:cs="Arial"/>
          <w:szCs w:val="22"/>
        </w:rPr>
        <w:t>Jako náhradní zdroj vody pro zázemí tuleňů se vybuduje samostatná vodovodní přípojka PEHD dimenze DN 80 s vodoměrnou šachtou. Na hlavním řadu Lt DN350 se přes navrtávací pas DN 80 vysadí odbočka DN 80 se šoupětem DN 80 se zemní soupravou. Na odbočném potrubí  PEHD dimenze DN 80 se vybuduje podzemní železobetonová prefabrikovaná šachta o půdorysném rozměru 3,60x1,50 m, kde se osadí vodoměrná sestava s vodoměrem DN50. Z vodoměrné šachty bude veden areálový podzemní vodovod PE DN80, který bude vyústěn do bazénu tuleňů.</w:t>
      </w:r>
    </w:p>
    <w:p w14:paraId="6E980A45" w14:textId="77777777" w:rsidR="00A61789" w:rsidRPr="00753C5F" w:rsidRDefault="00A61789" w:rsidP="00271978">
      <w:pPr>
        <w:pStyle w:val="AAAtextodstavc"/>
        <w:spacing w:after="0" w:afterAutospacing="0"/>
      </w:pPr>
    </w:p>
    <w:p w14:paraId="59CEF54C" w14:textId="77777777" w:rsidR="00F4603A" w:rsidRPr="00753C5F" w:rsidRDefault="00F4603A" w:rsidP="00F4603A">
      <w:pPr>
        <w:pStyle w:val="Nadpis3"/>
        <w:ind w:left="867"/>
      </w:pPr>
      <w:bookmarkStart w:id="35" w:name="_Toc55387802"/>
      <w:r w:rsidRPr="00753C5F">
        <w:t>Trvalá nebo dočasná stavba</w:t>
      </w:r>
      <w:bookmarkEnd w:id="35"/>
    </w:p>
    <w:p w14:paraId="73A544BD" w14:textId="77777777" w:rsidR="00F4603A" w:rsidRPr="00753C5F" w:rsidRDefault="00F4603A" w:rsidP="00271978">
      <w:pPr>
        <w:pStyle w:val="AAAtextodstavc"/>
        <w:ind w:firstLine="0"/>
      </w:pPr>
      <w:r w:rsidRPr="00753C5F">
        <w:t>Jedná se o stavbu trvalou.</w:t>
      </w:r>
    </w:p>
    <w:p w14:paraId="264B0896" w14:textId="77777777" w:rsidR="00F4603A" w:rsidRPr="00753C5F" w:rsidRDefault="00F4603A" w:rsidP="00F4603A">
      <w:pPr>
        <w:pStyle w:val="Nadpis3"/>
        <w:ind w:left="867"/>
      </w:pPr>
      <w:bookmarkStart w:id="36" w:name="_Toc55387803"/>
      <w:r w:rsidRPr="00753C5F">
        <w:t>Informace o vydaných rozhodnutích a povoleních výjimky z technických požadavků na stavby a technických požadavků zabezpečujících bezbariérové užívání stavby</w:t>
      </w:r>
      <w:bookmarkEnd w:id="36"/>
    </w:p>
    <w:p w14:paraId="27953B22" w14:textId="77777777" w:rsidR="00F4603A" w:rsidRPr="00753C5F" w:rsidRDefault="00324FA1" w:rsidP="00271978">
      <w:pPr>
        <w:pStyle w:val="AAAtextodstavc"/>
        <w:ind w:firstLine="0"/>
        <w:rPr>
          <w:lang w:eastAsia="en-US"/>
        </w:rPr>
      </w:pPr>
      <w:r w:rsidRPr="00753C5F">
        <w:rPr>
          <w:lang w:eastAsia="en-US"/>
        </w:rPr>
        <w:t>Nejsou vyžadovány.</w:t>
      </w:r>
    </w:p>
    <w:p w14:paraId="230A5C9F" w14:textId="77777777" w:rsidR="00F4603A" w:rsidRPr="00753C5F" w:rsidRDefault="00F4603A" w:rsidP="00F4603A">
      <w:pPr>
        <w:pStyle w:val="Nadpis3"/>
        <w:ind w:left="867"/>
      </w:pPr>
      <w:bookmarkStart w:id="37" w:name="_Toc55387804"/>
      <w:r w:rsidRPr="00753C5F">
        <w:t>Informace o tom, zda a v jakých částech dokumentace jsou zohledněny podmínky závazných stanovisek dotčených orgánů</w:t>
      </w:r>
      <w:bookmarkEnd w:id="37"/>
    </w:p>
    <w:p w14:paraId="5F900E5C" w14:textId="77777777" w:rsidR="00F4603A" w:rsidRPr="00753C5F" w:rsidRDefault="00324FA1" w:rsidP="00271978">
      <w:pPr>
        <w:pStyle w:val="AAAtextodstavc"/>
        <w:ind w:firstLine="0"/>
        <w:rPr>
          <w:lang w:eastAsia="en-US"/>
        </w:rPr>
      </w:pPr>
      <w:r w:rsidRPr="00753C5F">
        <w:rPr>
          <w:lang w:eastAsia="en-US"/>
        </w:rPr>
        <w:t>Viz</w:t>
      </w:r>
      <w:r w:rsidR="00271978" w:rsidRPr="00753C5F">
        <w:rPr>
          <w:lang w:eastAsia="en-US"/>
        </w:rPr>
        <w:t>. E.</w:t>
      </w:r>
      <w:r w:rsidRPr="00753C5F">
        <w:rPr>
          <w:lang w:eastAsia="en-US"/>
        </w:rPr>
        <w:t xml:space="preserve"> </w:t>
      </w:r>
      <w:r w:rsidR="00271978" w:rsidRPr="00753C5F">
        <w:rPr>
          <w:lang w:eastAsia="en-US"/>
        </w:rPr>
        <w:t>Dokladová část této dokumentace.</w:t>
      </w:r>
    </w:p>
    <w:p w14:paraId="3483CE04" w14:textId="77777777" w:rsidR="00F4603A" w:rsidRPr="00753C5F" w:rsidRDefault="00F4603A" w:rsidP="00F4603A">
      <w:pPr>
        <w:pStyle w:val="Nadpis3"/>
        <w:ind w:left="867"/>
      </w:pPr>
      <w:bookmarkStart w:id="38" w:name="_Toc55387805"/>
      <w:r w:rsidRPr="00753C5F">
        <w:t>Ochrana území podle jiných právních předpisů</w:t>
      </w:r>
      <w:bookmarkEnd w:id="38"/>
    </w:p>
    <w:p w14:paraId="3F834D30" w14:textId="77777777" w:rsidR="00F4603A" w:rsidRPr="00753C5F" w:rsidRDefault="00633019" w:rsidP="00271978">
      <w:pPr>
        <w:pStyle w:val="AAAtextodstavc"/>
        <w:ind w:firstLine="0"/>
      </w:pPr>
      <w:r>
        <w:t>Nejsou dotčeny</w:t>
      </w:r>
      <w:r w:rsidR="00271978" w:rsidRPr="00753C5F">
        <w:t>.</w:t>
      </w:r>
    </w:p>
    <w:p w14:paraId="2B350D32" w14:textId="77777777" w:rsidR="00F4603A" w:rsidRPr="00753C5F" w:rsidRDefault="00F4603A" w:rsidP="00F4603A">
      <w:pPr>
        <w:pStyle w:val="Nadpis3"/>
        <w:ind w:left="867"/>
      </w:pPr>
      <w:bookmarkStart w:id="39" w:name="_Toc55387806"/>
      <w:r w:rsidRPr="00753C5F">
        <w:t>Navrhované parametry stavby – zastavěná plocha, obestavěný prostor, užitná plocha, počet funkčních jednotek a jejich velikosti apod.</w:t>
      </w:r>
      <w:bookmarkEnd w:id="39"/>
    </w:p>
    <w:p w14:paraId="2D47FA14" w14:textId="77777777" w:rsidR="0047383B" w:rsidRPr="00753C5F" w:rsidRDefault="00324FA1" w:rsidP="0047383B">
      <w:pPr>
        <w:rPr>
          <w:b/>
          <w:u w:val="single"/>
        </w:rPr>
      </w:pPr>
      <w:r w:rsidRPr="00753C5F">
        <w:rPr>
          <w:b/>
          <w:u w:val="single"/>
        </w:rPr>
        <w:t>Základní charakteristika</w:t>
      </w:r>
    </w:p>
    <w:p w14:paraId="3D518C9C" w14:textId="77777777" w:rsidR="0047383B" w:rsidRPr="00753C5F" w:rsidRDefault="0047383B" w:rsidP="0047383B">
      <w:pPr>
        <w:ind w:left="1066"/>
        <w:rPr>
          <w:rFonts w:cs="Arial"/>
        </w:rPr>
      </w:pPr>
    </w:p>
    <w:tbl>
      <w:tblPr>
        <w:tblW w:w="6907"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2675"/>
        <w:gridCol w:w="2389"/>
        <w:gridCol w:w="1843"/>
      </w:tblGrid>
      <w:tr w:rsidR="00633019" w:rsidRPr="003E74B5" w14:paraId="24797A93" w14:textId="77777777" w:rsidTr="000F0581">
        <w:trPr>
          <w:trHeight w:val="315"/>
          <w:jc w:val="center"/>
        </w:trPr>
        <w:tc>
          <w:tcPr>
            <w:tcW w:w="6907" w:type="dxa"/>
            <w:gridSpan w:val="3"/>
          </w:tcPr>
          <w:p w14:paraId="7C8C111D" w14:textId="77777777" w:rsidR="00633019" w:rsidRPr="003E74B5" w:rsidRDefault="00633019" w:rsidP="000F0581">
            <w:pPr>
              <w:jc w:val="center"/>
              <w:rPr>
                <w:b/>
                <w:bCs/>
                <w:color w:val="000000"/>
              </w:rPr>
            </w:pPr>
            <w:r w:rsidRPr="003E74B5">
              <w:rPr>
                <w:b/>
                <w:bCs/>
                <w:color w:val="000000"/>
              </w:rPr>
              <w:t>IO 01 Přehled délek a profilů</w:t>
            </w:r>
          </w:p>
        </w:tc>
      </w:tr>
      <w:tr w:rsidR="00633019" w:rsidRPr="003E74B5" w14:paraId="4574CF80" w14:textId="77777777" w:rsidTr="000F0581">
        <w:trPr>
          <w:trHeight w:val="315"/>
          <w:jc w:val="center"/>
        </w:trPr>
        <w:tc>
          <w:tcPr>
            <w:tcW w:w="2675" w:type="dxa"/>
            <w:shd w:val="clear" w:color="auto" w:fill="auto"/>
            <w:noWrap/>
            <w:vAlign w:val="center"/>
            <w:hideMark/>
          </w:tcPr>
          <w:p w14:paraId="636028C0" w14:textId="77777777" w:rsidR="00633019" w:rsidRPr="003E74B5" w:rsidRDefault="00633019" w:rsidP="000F0581">
            <w:pPr>
              <w:jc w:val="center"/>
              <w:rPr>
                <w:b/>
                <w:bCs/>
                <w:color w:val="000000"/>
              </w:rPr>
            </w:pPr>
            <w:r w:rsidRPr="003E74B5">
              <w:rPr>
                <w:b/>
                <w:bCs/>
                <w:color w:val="000000"/>
              </w:rPr>
              <w:t>Řad</w:t>
            </w:r>
          </w:p>
        </w:tc>
        <w:tc>
          <w:tcPr>
            <w:tcW w:w="2389" w:type="dxa"/>
            <w:vAlign w:val="center"/>
          </w:tcPr>
          <w:p w14:paraId="7B08354C" w14:textId="77777777" w:rsidR="00633019" w:rsidRPr="003E74B5" w:rsidRDefault="00633019" w:rsidP="000F0581">
            <w:pPr>
              <w:jc w:val="center"/>
              <w:rPr>
                <w:b/>
                <w:bCs/>
                <w:color w:val="000000"/>
              </w:rPr>
            </w:pPr>
            <w:r w:rsidRPr="003E74B5">
              <w:rPr>
                <w:b/>
                <w:bCs/>
                <w:color w:val="000000"/>
              </w:rPr>
              <w:t>d90 (m)</w:t>
            </w:r>
          </w:p>
        </w:tc>
        <w:tc>
          <w:tcPr>
            <w:tcW w:w="1843" w:type="dxa"/>
            <w:shd w:val="clear" w:color="auto" w:fill="auto"/>
            <w:noWrap/>
            <w:vAlign w:val="center"/>
            <w:hideMark/>
          </w:tcPr>
          <w:p w14:paraId="04F1A5DD" w14:textId="77777777" w:rsidR="00633019" w:rsidRPr="003E74B5" w:rsidRDefault="00633019" w:rsidP="000F0581">
            <w:pPr>
              <w:jc w:val="center"/>
              <w:rPr>
                <w:b/>
                <w:bCs/>
                <w:color w:val="000000"/>
              </w:rPr>
            </w:pPr>
            <w:r w:rsidRPr="003E74B5">
              <w:rPr>
                <w:b/>
                <w:bCs/>
                <w:color w:val="000000"/>
              </w:rPr>
              <w:t>Materiál</w:t>
            </w:r>
          </w:p>
        </w:tc>
      </w:tr>
      <w:tr w:rsidR="00633019" w:rsidRPr="003E74B5" w14:paraId="37B2C9C7" w14:textId="77777777" w:rsidTr="000F0581">
        <w:trPr>
          <w:trHeight w:val="315"/>
          <w:jc w:val="center"/>
        </w:trPr>
        <w:tc>
          <w:tcPr>
            <w:tcW w:w="2675" w:type="dxa"/>
            <w:shd w:val="clear" w:color="auto" w:fill="auto"/>
            <w:noWrap/>
            <w:vAlign w:val="bottom"/>
            <w:hideMark/>
          </w:tcPr>
          <w:p w14:paraId="2D492E87" w14:textId="77777777" w:rsidR="00633019" w:rsidRPr="003E74B5" w:rsidRDefault="00633019" w:rsidP="000F0581">
            <w:pPr>
              <w:jc w:val="center"/>
              <w:rPr>
                <w:color w:val="000000"/>
              </w:rPr>
            </w:pPr>
            <w:r w:rsidRPr="003E74B5">
              <w:rPr>
                <w:color w:val="000000"/>
              </w:rPr>
              <w:t>Vodovodní přípojka</w:t>
            </w:r>
          </w:p>
        </w:tc>
        <w:tc>
          <w:tcPr>
            <w:tcW w:w="2389" w:type="dxa"/>
            <w:vAlign w:val="center"/>
          </w:tcPr>
          <w:p w14:paraId="6B8AC064" w14:textId="77777777" w:rsidR="00633019" w:rsidRPr="003E74B5" w:rsidRDefault="00633019" w:rsidP="000F0581">
            <w:pPr>
              <w:jc w:val="center"/>
              <w:rPr>
                <w:bCs/>
                <w:color w:val="000000"/>
              </w:rPr>
            </w:pPr>
            <w:r w:rsidRPr="003E74B5">
              <w:rPr>
                <w:bCs/>
                <w:color w:val="000000"/>
              </w:rPr>
              <w:t>7,22</w:t>
            </w:r>
          </w:p>
        </w:tc>
        <w:tc>
          <w:tcPr>
            <w:tcW w:w="1843" w:type="dxa"/>
            <w:shd w:val="clear" w:color="auto" w:fill="auto"/>
            <w:noWrap/>
            <w:vAlign w:val="bottom"/>
            <w:hideMark/>
          </w:tcPr>
          <w:p w14:paraId="4503A3E1" w14:textId="77777777" w:rsidR="00633019" w:rsidRPr="003E74B5" w:rsidRDefault="00633019" w:rsidP="000F0581">
            <w:pPr>
              <w:jc w:val="center"/>
              <w:rPr>
                <w:bCs/>
                <w:color w:val="000000"/>
              </w:rPr>
            </w:pPr>
            <w:r w:rsidRPr="003E74B5">
              <w:rPr>
                <w:bCs/>
                <w:color w:val="000000"/>
              </w:rPr>
              <w:t>PE100 SDR11</w:t>
            </w:r>
          </w:p>
        </w:tc>
      </w:tr>
      <w:tr w:rsidR="00633019" w:rsidRPr="004174C5" w14:paraId="2E8B116E" w14:textId="77777777" w:rsidTr="000F0581">
        <w:trPr>
          <w:trHeight w:val="315"/>
          <w:jc w:val="center"/>
        </w:trPr>
        <w:tc>
          <w:tcPr>
            <w:tcW w:w="2675" w:type="dxa"/>
            <w:shd w:val="clear" w:color="auto" w:fill="auto"/>
            <w:noWrap/>
            <w:vAlign w:val="center"/>
            <w:hideMark/>
          </w:tcPr>
          <w:p w14:paraId="60F3A55E" w14:textId="77777777" w:rsidR="00633019" w:rsidRPr="004174C5" w:rsidRDefault="00633019" w:rsidP="000F0581">
            <w:pPr>
              <w:jc w:val="center"/>
              <w:rPr>
                <w:bCs/>
                <w:color w:val="000000"/>
              </w:rPr>
            </w:pPr>
            <w:r w:rsidRPr="004174C5">
              <w:rPr>
                <w:bCs/>
                <w:color w:val="000000"/>
              </w:rPr>
              <w:t>Areálový vodovod</w:t>
            </w:r>
          </w:p>
        </w:tc>
        <w:tc>
          <w:tcPr>
            <w:tcW w:w="2389" w:type="dxa"/>
            <w:vAlign w:val="center"/>
          </w:tcPr>
          <w:p w14:paraId="7E1BEB53" w14:textId="6C17F871" w:rsidR="00633019" w:rsidRPr="004174C5" w:rsidRDefault="00633019" w:rsidP="000F0581">
            <w:pPr>
              <w:jc w:val="center"/>
              <w:rPr>
                <w:bCs/>
                <w:color w:val="000000"/>
              </w:rPr>
            </w:pPr>
            <w:r w:rsidRPr="004174C5">
              <w:rPr>
                <w:bCs/>
                <w:color w:val="000000"/>
              </w:rPr>
              <w:t>71,</w:t>
            </w:r>
            <w:r w:rsidR="004174C5" w:rsidRPr="004174C5">
              <w:rPr>
                <w:bCs/>
                <w:color w:val="000000"/>
              </w:rPr>
              <w:t>3</w:t>
            </w:r>
            <w:r w:rsidRPr="004174C5">
              <w:rPr>
                <w:bCs/>
                <w:color w:val="000000"/>
              </w:rPr>
              <w:t>7</w:t>
            </w:r>
          </w:p>
        </w:tc>
        <w:tc>
          <w:tcPr>
            <w:tcW w:w="1843" w:type="dxa"/>
            <w:shd w:val="clear" w:color="auto" w:fill="auto"/>
            <w:noWrap/>
            <w:vAlign w:val="center"/>
            <w:hideMark/>
          </w:tcPr>
          <w:p w14:paraId="101FC9BD" w14:textId="77777777" w:rsidR="00633019" w:rsidRPr="004174C5" w:rsidRDefault="00633019" w:rsidP="000F0581">
            <w:pPr>
              <w:jc w:val="center"/>
              <w:rPr>
                <w:bCs/>
                <w:color w:val="000000"/>
              </w:rPr>
            </w:pPr>
            <w:r w:rsidRPr="004174C5">
              <w:rPr>
                <w:bCs/>
                <w:color w:val="000000"/>
              </w:rPr>
              <w:t>PE100 SDR11</w:t>
            </w:r>
          </w:p>
        </w:tc>
      </w:tr>
      <w:tr w:rsidR="00633019" w:rsidRPr="00FD07D8" w14:paraId="7BFA2644" w14:textId="77777777" w:rsidTr="000F0581">
        <w:trPr>
          <w:trHeight w:val="315"/>
          <w:jc w:val="center"/>
        </w:trPr>
        <w:tc>
          <w:tcPr>
            <w:tcW w:w="2675" w:type="dxa"/>
            <w:shd w:val="clear" w:color="auto" w:fill="auto"/>
            <w:noWrap/>
            <w:vAlign w:val="bottom"/>
            <w:hideMark/>
          </w:tcPr>
          <w:p w14:paraId="28288486" w14:textId="77777777" w:rsidR="00633019" w:rsidRPr="004174C5" w:rsidRDefault="00633019" w:rsidP="000F0581">
            <w:pPr>
              <w:jc w:val="center"/>
              <w:rPr>
                <w:b/>
                <w:bCs/>
                <w:color w:val="000000"/>
              </w:rPr>
            </w:pPr>
            <w:r w:rsidRPr="004174C5">
              <w:rPr>
                <w:b/>
                <w:bCs/>
                <w:color w:val="000000"/>
              </w:rPr>
              <w:t>Celkem</w:t>
            </w:r>
          </w:p>
        </w:tc>
        <w:tc>
          <w:tcPr>
            <w:tcW w:w="2389" w:type="dxa"/>
            <w:vAlign w:val="center"/>
          </w:tcPr>
          <w:p w14:paraId="3570E12C" w14:textId="7D93EECA" w:rsidR="00633019" w:rsidRPr="004174C5" w:rsidRDefault="00633019" w:rsidP="000F0581">
            <w:pPr>
              <w:jc w:val="center"/>
              <w:rPr>
                <w:b/>
                <w:bCs/>
                <w:color w:val="000000"/>
              </w:rPr>
            </w:pPr>
            <w:r w:rsidRPr="004174C5">
              <w:rPr>
                <w:b/>
                <w:bCs/>
                <w:color w:val="000000"/>
              </w:rPr>
              <w:t>78,</w:t>
            </w:r>
            <w:r w:rsidR="004174C5" w:rsidRPr="004174C5">
              <w:rPr>
                <w:b/>
                <w:bCs/>
                <w:color w:val="000000"/>
              </w:rPr>
              <w:t>5</w:t>
            </w:r>
            <w:r w:rsidRPr="004174C5">
              <w:rPr>
                <w:b/>
                <w:bCs/>
                <w:color w:val="000000"/>
              </w:rPr>
              <w:t>9</w:t>
            </w:r>
          </w:p>
        </w:tc>
        <w:tc>
          <w:tcPr>
            <w:tcW w:w="1843" w:type="dxa"/>
            <w:shd w:val="clear" w:color="auto" w:fill="auto"/>
            <w:noWrap/>
            <w:vAlign w:val="bottom"/>
            <w:hideMark/>
          </w:tcPr>
          <w:p w14:paraId="467B1C51" w14:textId="77777777" w:rsidR="00633019" w:rsidRPr="00FD07D8" w:rsidRDefault="00633019" w:rsidP="000F0581">
            <w:pPr>
              <w:jc w:val="center"/>
              <w:rPr>
                <w:b/>
                <w:bCs/>
                <w:color w:val="000000"/>
              </w:rPr>
            </w:pPr>
          </w:p>
        </w:tc>
      </w:tr>
    </w:tbl>
    <w:p w14:paraId="469AEC8C" w14:textId="77777777" w:rsidR="00633019" w:rsidRDefault="00633019" w:rsidP="00660A65">
      <w:pPr>
        <w:ind w:left="1066"/>
        <w:rPr>
          <w:rFonts w:cs="Arial"/>
        </w:rPr>
      </w:pPr>
    </w:p>
    <w:p w14:paraId="40719BCA" w14:textId="77777777" w:rsidR="00F4603A" w:rsidRPr="00753C5F" w:rsidRDefault="0047383B" w:rsidP="00F4603A">
      <w:pPr>
        <w:pStyle w:val="Nadpis3"/>
        <w:ind w:left="867"/>
      </w:pPr>
      <w:bookmarkStart w:id="40" w:name="_Toc55387807"/>
      <w:r w:rsidRPr="00753C5F">
        <w:lastRenderedPageBreak/>
        <w:t>Základní bilance stavby – potřeby a spotřeby médií a hmot, hospodaření s dešťovou vodou, celkové produkované množství a druhy odpadů a emisí, třída energetické budov apod.</w:t>
      </w:r>
      <w:bookmarkEnd w:id="40"/>
    </w:p>
    <w:p w14:paraId="6172618F" w14:textId="77777777" w:rsidR="0047383B" w:rsidRPr="00753C5F" w:rsidRDefault="0047383B" w:rsidP="00722B50">
      <w:pPr>
        <w:ind w:left="510"/>
        <w:rPr>
          <w:b/>
          <w:u w:val="single"/>
        </w:rPr>
      </w:pPr>
      <w:r w:rsidRPr="00753C5F">
        <w:rPr>
          <w:b/>
          <w:u w:val="single"/>
        </w:rPr>
        <w:t xml:space="preserve">Základní bilance </w:t>
      </w:r>
      <w:r w:rsidR="00722B50">
        <w:rPr>
          <w:b/>
          <w:u w:val="single"/>
        </w:rPr>
        <w:t xml:space="preserve">roční spotřeby pitné </w:t>
      </w:r>
    </w:p>
    <w:p w14:paraId="7C15883B" w14:textId="77777777" w:rsidR="0047383B" w:rsidRPr="00753C5F" w:rsidRDefault="0047383B" w:rsidP="00722B50">
      <w:pPr>
        <w:ind w:left="1576"/>
        <w:rPr>
          <w:rFonts w:cs="Arial"/>
        </w:rPr>
      </w:pPr>
    </w:p>
    <w:p w14:paraId="6118451B" w14:textId="77777777" w:rsidR="00722B50" w:rsidRDefault="00722B50" w:rsidP="00722B50">
      <w:pPr>
        <w:spacing w:line="360" w:lineRule="exact"/>
        <w:ind w:left="510"/>
        <w:jc w:val="both"/>
        <w:rPr>
          <w:rFonts w:cs="Arial"/>
          <w:szCs w:val="22"/>
        </w:rPr>
      </w:pPr>
      <w:r>
        <w:rPr>
          <w:rFonts w:cs="Arial"/>
          <w:szCs w:val="22"/>
        </w:rPr>
        <w:t>Spotřeba pitné vody za den:</w:t>
      </w:r>
      <w:r>
        <w:rPr>
          <w:rFonts w:cs="Arial"/>
          <w:szCs w:val="22"/>
        </w:rPr>
        <w:tab/>
      </w:r>
      <w:r>
        <w:rPr>
          <w:rFonts w:cs="Arial"/>
          <w:szCs w:val="22"/>
        </w:rPr>
        <w:tab/>
      </w:r>
      <w:r>
        <w:rPr>
          <w:rFonts w:cs="Arial"/>
          <w:szCs w:val="22"/>
        </w:rPr>
        <w:tab/>
        <w:t>8 x 3 ,6 x 24</w:t>
      </w:r>
      <w:r>
        <w:rPr>
          <w:rFonts w:cs="Arial"/>
          <w:szCs w:val="22"/>
        </w:rPr>
        <w:tab/>
        <w:t>=</w:t>
      </w:r>
      <w:r>
        <w:rPr>
          <w:rFonts w:cs="Arial"/>
          <w:szCs w:val="22"/>
        </w:rPr>
        <w:tab/>
        <w:t xml:space="preserve">   691,20 m</w:t>
      </w:r>
      <w:r w:rsidRPr="00112F58">
        <w:rPr>
          <w:rFonts w:cs="Arial"/>
          <w:szCs w:val="22"/>
          <w:vertAlign w:val="superscript"/>
        </w:rPr>
        <w:t>3</w:t>
      </w:r>
      <w:r>
        <w:rPr>
          <w:rFonts w:cs="Arial"/>
          <w:szCs w:val="22"/>
        </w:rPr>
        <w:t>/den</w:t>
      </w:r>
    </w:p>
    <w:p w14:paraId="7B1FF871" w14:textId="77777777" w:rsidR="00722B50" w:rsidRDefault="00722B50" w:rsidP="00722B50">
      <w:pPr>
        <w:spacing w:line="360" w:lineRule="exact"/>
        <w:ind w:left="510"/>
        <w:jc w:val="both"/>
        <w:rPr>
          <w:rFonts w:cs="Arial"/>
          <w:szCs w:val="22"/>
        </w:rPr>
      </w:pPr>
      <w:r>
        <w:rPr>
          <w:rFonts w:cs="Arial"/>
          <w:szCs w:val="22"/>
        </w:rPr>
        <w:t>Spotřeba pitné vody za týden:</w:t>
      </w:r>
      <w:r>
        <w:rPr>
          <w:rFonts w:cs="Arial"/>
          <w:szCs w:val="22"/>
        </w:rPr>
        <w:tab/>
      </w:r>
      <w:r>
        <w:rPr>
          <w:rFonts w:cs="Arial"/>
          <w:szCs w:val="22"/>
        </w:rPr>
        <w:tab/>
      </w:r>
      <w:r>
        <w:rPr>
          <w:rFonts w:cs="Arial"/>
          <w:szCs w:val="22"/>
        </w:rPr>
        <w:tab/>
        <w:t>7 x 691,2</w:t>
      </w:r>
      <w:r>
        <w:rPr>
          <w:rFonts w:cs="Arial"/>
          <w:szCs w:val="22"/>
        </w:rPr>
        <w:tab/>
        <w:t xml:space="preserve">= </w:t>
      </w:r>
      <w:r>
        <w:rPr>
          <w:rFonts w:cs="Arial"/>
          <w:szCs w:val="22"/>
        </w:rPr>
        <w:tab/>
        <w:t>4 838,40 m</w:t>
      </w:r>
      <w:r w:rsidRPr="00112F58">
        <w:rPr>
          <w:rFonts w:cs="Arial"/>
          <w:szCs w:val="22"/>
          <w:vertAlign w:val="superscript"/>
        </w:rPr>
        <w:t>3</w:t>
      </w:r>
      <w:r>
        <w:rPr>
          <w:rFonts w:cs="Arial"/>
          <w:szCs w:val="22"/>
        </w:rPr>
        <w:t>/týden</w:t>
      </w:r>
    </w:p>
    <w:p w14:paraId="148B0CE0" w14:textId="77777777" w:rsidR="00722B50" w:rsidRDefault="00722B50" w:rsidP="00722B50">
      <w:pPr>
        <w:spacing w:line="360" w:lineRule="exact"/>
        <w:ind w:left="510"/>
        <w:jc w:val="both"/>
        <w:rPr>
          <w:rFonts w:cs="Arial"/>
          <w:b/>
          <w:szCs w:val="22"/>
        </w:rPr>
      </w:pPr>
      <w:r>
        <w:rPr>
          <w:rFonts w:cs="Arial"/>
          <w:szCs w:val="22"/>
        </w:rPr>
        <w:t>Spotřeba vody za 30 dní:</w:t>
      </w:r>
      <w:r>
        <w:rPr>
          <w:rFonts w:cs="Arial"/>
          <w:szCs w:val="22"/>
        </w:rPr>
        <w:tab/>
      </w:r>
      <w:r>
        <w:rPr>
          <w:rFonts w:cs="Arial"/>
          <w:szCs w:val="22"/>
        </w:rPr>
        <w:tab/>
      </w:r>
      <w:r>
        <w:rPr>
          <w:rFonts w:cs="Arial"/>
          <w:szCs w:val="22"/>
        </w:rPr>
        <w:tab/>
        <w:t xml:space="preserve">30 x 691,2 </w:t>
      </w:r>
      <w:r>
        <w:rPr>
          <w:rFonts w:cs="Arial"/>
          <w:szCs w:val="22"/>
        </w:rPr>
        <w:tab/>
        <w:t xml:space="preserve">=        </w:t>
      </w:r>
      <w:r w:rsidRPr="00112F58">
        <w:rPr>
          <w:rFonts w:cs="Arial"/>
          <w:b/>
          <w:szCs w:val="22"/>
        </w:rPr>
        <w:t>20 736,00 m</w:t>
      </w:r>
      <w:r w:rsidRPr="00112F58">
        <w:rPr>
          <w:rFonts w:cs="Arial"/>
          <w:b/>
          <w:szCs w:val="22"/>
          <w:vertAlign w:val="superscript"/>
        </w:rPr>
        <w:t>3</w:t>
      </w:r>
      <w:r w:rsidRPr="00112F58">
        <w:rPr>
          <w:rFonts w:cs="Arial"/>
          <w:b/>
          <w:szCs w:val="22"/>
        </w:rPr>
        <w:t>/30 dní</w:t>
      </w:r>
    </w:p>
    <w:p w14:paraId="3579B0BD" w14:textId="77777777" w:rsidR="00F4603A" w:rsidRPr="00753C5F" w:rsidRDefault="00E45420" w:rsidP="00E45420">
      <w:pPr>
        <w:ind w:left="1066"/>
        <w:rPr>
          <w:rFonts w:cs="Arial"/>
        </w:rPr>
      </w:pPr>
      <w:r w:rsidRPr="00753C5F">
        <w:rPr>
          <w:rFonts w:cs="Arial"/>
        </w:rPr>
        <w:tab/>
      </w:r>
    </w:p>
    <w:p w14:paraId="187E0174" w14:textId="77777777" w:rsidR="00F4603A" w:rsidRPr="00753C5F" w:rsidRDefault="0047383B" w:rsidP="00F4603A">
      <w:pPr>
        <w:pStyle w:val="Nadpis3"/>
        <w:ind w:left="867"/>
      </w:pPr>
      <w:bookmarkStart w:id="41" w:name="_Toc55387808"/>
      <w:r w:rsidRPr="00753C5F">
        <w:t>Základní předpoklady výstavby – časové údaje o realizaci stavby, členění na etapy</w:t>
      </w:r>
      <w:bookmarkEnd w:id="41"/>
    </w:p>
    <w:p w14:paraId="350A7ADC" w14:textId="77777777" w:rsidR="00D47268" w:rsidRDefault="00D47268" w:rsidP="00D47268">
      <w:pPr>
        <w:tabs>
          <w:tab w:val="left" w:pos="5670"/>
        </w:tabs>
        <w:adjustRightInd w:val="0"/>
        <w:ind w:firstLine="709"/>
      </w:pPr>
      <w:r w:rsidRPr="00753C5F">
        <w:t xml:space="preserve">Přípravné práce (vyjádření příslušných orgánu): </w:t>
      </w:r>
      <w:r w:rsidRPr="00753C5F">
        <w:tab/>
      </w:r>
      <w:r w:rsidR="00722B50">
        <w:t>1 měsíc</w:t>
      </w:r>
    </w:p>
    <w:p w14:paraId="6E181AD8" w14:textId="77777777" w:rsidR="00722B50" w:rsidRPr="00753C5F" w:rsidRDefault="00722B50" w:rsidP="00D47268">
      <w:pPr>
        <w:tabs>
          <w:tab w:val="left" w:pos="5670"/>
        </w:tabs>
        <w:adjustRightInd w:val="0"/>
        <w:ind w:firstLine="709"/>
      </w:pPr>
      <w:r>
        <w:t>Vydání stavebního povolení</w:t>
      </w:r>
      <w:r>
        <w:tab/>
      </w:r>
      <w:r>
        <w:tab/>
        <w:t>3 měsíce</w:t>
      </w:r>
    </w:p>
    <w:p w14:paraId="2DCAB0E7" w14:textId="77777777" w:rsidR="00D47268" w:rsidRPr="00753C5F" w:rsidRDefault="00D47268" w:rsidP="00D47268">
      <w:pPr>
        <w:tabs>
          <w:tab w:val="left" w:pos="5670"/>
        </w:tabs>
        <w:adjustRightInd w:val="0"/>
        <w:ind w:firstLine="709"/>
      </w:pPr>
      <w:r w:rsidRPr="00753C5F">
        <w:t>Předpokládané zahájení stavby:</w:t>
      </w:r>
      <w:r w:rsidRPr="00753C5F">
        <w:tab/>
      </w:r>
      <w:r w:rsidRPr="00753C5F">
        <w:tab/>
      </w:r>
      <w:r w:rsidR="00722B50">
        <w:t>02</w:t>
      </w:r>
      <w:r w:rsidR="008B56E2" w:rsidRPr="00753C5F">
        <w:t>/</w:t>
      </w:r>
      <w:r w:rsidR="00A957DC" w:rsidRPr="00753C5F">
        <w:t>202</w:t>
      </w:r>
      <w:r w:rsidR="00722B50">
        <w:t>1</w:t>
      </w:r>
    </w:p>
    <w:p w14:paraId="53F15F10" w14:textId="77777777" w:rsidR="00D47268" w:rsidRPr="00753C5F" w:rsidRDefault="00D47268" w:rsidP="00722B50">
      <w:pPr>
        <w:adjustRightInd w:val="0"/>
      </w:pPr>
      <w:r w:rsidRPr="00753C5F">
        <w:tab/>
        <w:t xml:space="preserve">Předpokládané dokončení stavby: </w:t>
      </w:r>
      <w:r w:rsidRPr="00753C5F">
        <w:tab/>
      </w:r>
      <w:r w:rsidRPr="00753C5F">
        <w:tab/>
      </w:r>
      <w:r w:rsidRPr="00753C5F">
        <w:tab/>
      </w:r>
      <w:r w:rsidR="00722B50">
        <w:t>03/2021</w:t>
      </w:r>
    </w:p>
    <w:p w14:paraId="6DD8DE26" w14:textId="77777777" w:rsidR="00657D9C" w:rsidRPr="00753C5F" w:rsidRDefault="00657D9C" w:rsidP="00D47268">
      <w:pPr>
        <w:adjustRightInd w:val="0"/>
      </w:pPr>
    </w:p>
    <w:p w14:paraId="33CF42E1" w14:textId="77777777" w:rsidR="00657D9C" w:rsidRPr="00753C5F" w:rsidRDefault="00657D9C" w:rsidP="00A957DC">
      <w:pPr>
        <w:pStyle w:val="AAAtextodstavc"/>
        <w:ind w:firstLine="0"/>
      </w:pPr>
      <w:r w:rsidRPr="00753C5F">
        <w:t xml:space="preserve">Období prací (především </w:t>
      </w:r>
      <w:r w:rsidR="00A957DC" w:rsidRPr="00753C5F">
        <w:t>zemní</w:t>
      </w:r>
      <w:r w:rsidR="00415A4F" w:rsidRPr="00753C5F">
        <w:t xml:space="preserve"> </w:t>
      </w:r>
      <w:r w:rsidR="00A957DC" w:rsidRPr="00753C5F">
        <w:t>práce</w:t>
      </w:r>
      <w:r w:rsidRPr="00753C5F">
        <w:t>) bude určeno v </w:t>
      </w:r>
      <w:r w:rsidR="00722B50">
        <w:t>zimním</w:t>
      </w:r>
      <w:r w:rsidRPr="00753C5F">
        <w:t xml:space="preserve"> období (</w:t>
      </w:r>
      <w:r w:rsidR="00722B50">
        <w:t>únor-březen</w:t>
      </w:r>
      <w:r w:rsidRPr="00753C5F">
        <w:t xml:space="preserve">) a dále tak, aby výstavba </w:t>
      </w:r>
      <w:r w:rsidR="00253BCF" w:rsidRPr="00753C5F">
        <w:t>nezasahovala do</w:t>
      </w:r>
      <w:r w:rsidRPr="00753C5F">
        <w:t xml:space="preserve"> </w:t>
      </w:r>
      <w:r w:rsidR="00722B50">
        <w:t>hlavní návštěvní sezóny Zooparku.</w:t>
      </w:r>
    </w:p>
    <w:p w14:paraId="31457AF2" w14:textId="77777777" w:rsidR="00F4603A" w:rsidRPr="00753C5F" w:rsidRDefault="00D47268" w:rsidP="00A957DC">
      <w:pPr>
        <w:pStyle w:val="AAAtextodstavc"/>
        <w:ind w:firstLine="0"/>
      </w:pPr>
      <w:r w:rsidRPr="00753C5F">
        <w:t xml:space="preserve">Doba výstavby nepřesáhne </w:t>
      </w:r>
      <w:r w:rsidR="00722B50">
        <w:t>1</w:t>
      </w:r>
      <w:r w:rsidR="008B56E2" w:rsidRPr="00753C5F">
        <w:t xml:space="preserve"> měsíc. Stavba nebude etapizována.</w:t>
      </w:r>
    </w:p>
    <w:p w14:paraId="518A5B26" w14:textId="77777777" w:rsidR="00F4603A" w:rsidRPr="00753C5F" w:rsidRDefault="0047383B" w:rsidP="00F4603A">
      <w:pPr>
        <w:pStyle w:val="Nadpis3"/>
        <w:ind w:left="867"/>
      </w:pPr>
      <w:bookmarkStart w:id="42" w:name="_Toc55387809"/>
      <w:r w:rsidRPr="00753C5F">
        <w:t>Orientační náklady stavby</w:t>
      </w:r>
      <w:bookmarkEnd w:id="42"/>
    </w:p>
    <w:p w14:paraId="43D7945A" w14:textId="77777777" w:rsidR="00F4603A" w:rsidRPr="00753C5F" w:rsidRDefault="00E45420" w:rsidP="00A957DC">
      <w:pPr>
        <w:pStyle w:val="AAAtextodstavc"/>
        <w:ind w:firstLine="0"/>
      </w:pPr>
      <w:r w:rsidRPr="00753C5F">
        <w:t>Náklady na realizaci jsou předmětem smluvního vztahu investora a zhotovitele.</w:t>
      </w:r>
    </w:p>
    <w:p w14:paraId="4063087A" w14:textId="77777777" w:rsidR="004442A5" w:rsidRPr="00753C5F" w:rsidRDefault="004442A5" w:rsidP="004442A5">
      <w:pPr>
        <w:pStyle w:val="Nadpis2"/>
        <w:ind w:left="993" w:hanging="766"/>
      </w:pPr>
      <w:bookmarkStart w:id="43" w:name="_Toc55387810"/>
      <w:bookmarkEnd w:id="31"/>
      <w:bookmarkEnd w:id="32"/>
      <w:r w:rsidRPr="00753C5F">
        <w:t>Celkové urbanistické a architektonické řešení</w:t>
      </w:r>
      <w:bookmarkEnd w:id="43"/>
    </w:p>
    <w:p w14:paraId="32490A9C" w14:textId="77777777" w:rsidR="004442A5" w:rsidRPr="00753C5F" w:rsidRDefault="004442A5" w:rsidP="004442A5">
      <w:pPr>
        <w:pStyle w:val="Nadpis3"/>
        <w:ind w:left="867"/>
      </w:pPr>
      <w:bookmarkStart w:id="44" w:name="_Toc456014176"/>
      <w:bookmarkStart w:id="45" w:name="_Toc491790637"/>
      <w:bookmarkStart w:id="46" w:name="_Toc55387811"/>
      <w:r w:rsidRPr="00753C5F">
        <w:t>Urbanismus – územní regulace, kompozice prostorového řešení</w:t>
      </w:r>
      <w:bookmarkEnd w:id="44"/>
      <w:bookmarkEnd w:id="45"/>
      <w:bookmarkEnd w:id="46"/>
    </w:p>
    <w:p w14:paraId="3728D7CB" w14:textId="77777777" w:rsidR="004442A5" w:rsidRPr="00753C5F" w:rsidRDefault="004442A5" w:rsidP="00A957DC">
      <w:pPr>
        <w:pStyle w:val="AAAtextodstavc"/>
        <w:ind w:firstLine="0"/>
      </w:pPr>
      <w:r w:rsidRPr="00753C5F">
        <w:t>Navržené úpravy respektují okolní charakter území a návrh nevyžaduje výstavbu nových objektů na nezbytně nutné pro zajištění požadovaného provozu.</w:t>
      </w:r>
    </w:p>
    <w:p w14:paraId="34EB4769" w14:textId="77777777" w:rsidR="004442A5" w:rsidRPr="00753C5F" w:rsidRDefault="004442A5" w:rsidP="004442A5">
      <w:pPr>
        <w:pStyle w:val="Nadpis3"/>
        <w:ind w:left="867"/>
      </w:pPr>
      <w:bookmarkStart w:id="47" w:name="_Toc456014177"/>
      <w:bookmarkStart w:id="48" w:name="_Toc491790638"/>
      <w:bookmarkStart w:id="49" w:name="_Toc55387812"/>
      <w:r w:rsidRPr="00753C5F">
        <w:t>Architektonické řešení – kompozice tvarového řešení, materiálové a barevné řešení</w:t>
      </w:r>
      <w:bookmarkEnd w:id="47"/>
      <w:bookmarkEnd w:id="48"/>
      <w:bookmarkEnd w:id="49"/>
    </w:p>
    <w:p w14:paraId="411F579E" w14:textId="77777777" w:rsidR="004442A5" w:rsidRPr="00753C5F" w:rsidRDefault="004442A5" w:rsidP="00A957DC">
      <w:pPr>
        <w:pStyle w:val="AAAtextodstavc"/>
        <w:ind w:firstLine="0"/>
      </w:pPr>
      <w:r w:rsidRPr="00753C5F">
        <w:t xml:space="preserve">Vzhledem k charakteru stavby se neřeší. </w:t>
      </w:r>
    </w:p>
    <w:p w14:paraId="6A712562" w14:textId="77777777" w:rsidR="004442A5" w:rsidRPr="00753C5F" w:rsidRDefault="004442A5" w:rsidP="004442A5">
      <w:pPr>
        <w:pStyle w:val="Nadpis2"/>
        <w:ind w:left="993" w:hanging="766"/>
      </w:pPr>
      <w:bookmarkStart w:id="50" w:name="_Toc456014178"/>
      <w:bookmarkStart w:id="51" w:name="_Toc491790639"/>
      <w:bookmarkStart w:id="52" w:name="_Toc55387813"/>
      <w:r w:rsidRPr="00753C5F">
        <w:t>Celkové provozní řešení, technologie výroby</w:t>
      </w:r>
      <w:bookmarkEnd w:id="50"/>
      <w:bookmarkEnd w:id="51"/>
      <w:bookmarkEnd w:id="52"/>
    </w:p>
    <w:p w14:paraId="11B40A67" w14:textId="77777777" w:rsidR="004442A5" w:rsidRPr="00753C5F" w:rsidRDefault="004442A5" w:rsidP="00A957DC">
      <w:pPr>
        <w:pStyle w:val="AAAtextodstavc"/>
        <w:ind w:firstLine="0"/>
      </w:pPr>
      <w:r w:rsidRPr="00753C5F">
        <w:t xml:space="preserve">Manipulaci a provoz řeší manipulační a provozní řad </w:t>
      </w:r>
      <w:r w:rsidR="00A957DC" w:rsidRPr="00753C5F">
        <w:t>budoucí</w:t>
      </w:r>
      <w:r w:rsidR="00722B50">
        <w:t>ho vodovodu</w:t>
      </w:r>
      <w:r w:rsidRPr="00753C5F">
        <w:t>. Stavba neklade speciální požadavky na provoz a ani není technologickým celkem pro výrobu.</w:t>
      </w:r>
    </w:p>
    <w:p w14:paraId="42FFD72D" w14:textId="77777777" w:rsidR="004442A5" w:rsidRPr="00753C5F" w:rsidRDefault="004442A5" w:rsidP="004442A5">
      <w:pPr>
        <w:pStyle w:val="Nadpis2"/>
        <w:ind w:left="993" w:hanging="766"/>
      </w:pPr>
      <w:bookmarkStart w:id="53" w:name="_Toc491790640"/>
      <w:bookmarkStart w:id="54" w:name="_Toc55387814"/>
      <w:r w:rsidRPr="00753C5F">
        <w:t>Bezbariérové užívání stavby</w:t>
      </w:r>
      <w:bookmarkEnd w:id="53"/>
      <w:bookmarkEnd w:id="54"/>
    </w:p>
    <w:p w14:paraId="6BEEB74E" w14:textId="77777777" w:rsidR="004442A5" w:rsidRPr="00753C5F" w:rsidRDefault="004442A5" w:rsidP="00A957DC">
      <w:pPr>
        <w:pStyle w:val="AAAtextodstavc"/>
        <w:ind w:firstLine="0"/>
      </w:pPr>
      <w:r w:rsidRPr="00753C5F">
        <w:t>Stavba není řešena jako bezbariérová - nevztahuje se.</w:t>
      </w:r>
    </w:p>
    <w:p w14:paraId="3FFB22FF" w14:textId="77777777" w:rsidR="004442A5" w:rsidRPr="00753C5F" w:rsidRDefault="004442A5" w:rsidP="004442A5">
      <w:pPr>
        <w:pStyle w:val="Nadpis2"/>
        <w:ind w:left="993" w:hanging="766"/>
      </w:pPr>
      <w:bookmarkStart w:id="55" w:name="_Toc456014180"/>
      <w:bookmarkStart w:id="56" w:name="_Toc491790641"/>
      <w:bookmarkStart w:id="57" w:name="_Toc55387815"/>
      <w:r w:rsidRPr="00753C5F">
        <w:lastRenderedPageBreak/>
        <w:t>Bezpečnost při užívání stavby</w:t>
      </w:r>
      <w:bookmarkEnd w:id="55"/>
      <w:bookmarkEnd w:id="56"/>
      <w:bookmarkEnd w:id="57"/>
    </w:p>
    <w:p w14:paraId="207A6DA0" w14:textId="77777777" w:rsidR="004442A5" w:rsidRPr="00753C5F" w:rsidRDefault="004442A5" w:rsidP="00A957DC">
      <w:pPr>
        <w:pStyle w:val="AAAtextodstavc"/>
        <w:ind w:firstLine="0"/>
      </w:pPr>
      <w:r w:rsidRPr="00753C5F">
        <w:t>Dokončená stavba svým charakterem umožňuje pouze pasivní využívání. Užívání stavby bude stanoveno jejím manipulačním řádem a obsluha musí být řádně proškolena i z hlediska BOZP.</w:t>
      </w:r>
    </w:p>
    <w:p w14:paraId="13CC5690" w14:textId="77777777" w:rsidR="004442A5" w:rsidRPr="00753C5F" w:rsidRDefault="00B03F4F" w:rsidP="004442A5">
      <w:pPr>
        <w:pStyle w:val="Nadpis2"/>
        <w:ind w:left="993" w:hanging="766"/>
      </w:pPr>
      <w:bookmarkStart w:id="58" w:name="_Toc478732808"/>
      <w:bookmarkStart w:id="59" w:name="_Toc55387816"/>
      <w:r w:rsidRPr="00753C5F">
        <w:t>Z</w:t>
      </w:r>
      <w:r w:rsidR="004442A5" w:rsidRPr="00753C5F">
        <w:t>ákladní charakteristika objektů</w:t>
      </w:r>
      <w:bookmarkEnd w:id="58"/>
      <w:bookmarkEnd w:id="59"/>
    </w:p>
    <w:p w14:paraId="21219813" w14:textId="77777777" w:rsidR="004442A5" w:rsidRPr="00753C5F" w:rsidRDefault="004442A5" w:rsidP="004442A5">
      <w:pPr>
        <w:pStyle w:val="Nadpis3"/>
        <w:ind w:left="867"/>
      </w:pPr>
      <w:bookmarkStart w:id="60" w:name="_Toc478732809"/>
      <w:bookmarkStart w:id="61" w:name="_Toc55387817"/>
      <w:r w:rsidRPr="00753C5F">
        <w:t>Stavební řešení</w:t>
      </w:r>
      <w:bookmarkEnd w:id="60"/>
      <w:bookmarkEnd w:id="61"/>
    </w:p>
    <w:p w14:paraId="20D3C880" w14:textId="77777777" w:rsidR="004442A5" w:rsidRPr="00753C5F" w:rsidRDefault="004442A5" w:rsidP="004442A5">
      <w:pPr>
        <w:pStyle w:val="AAAtextodstavc"/>
        <w:spacing w:before="240" w:after="0" w:afterAutospacing="0"/>
      </w:pPr>
      <w:r w:rsidRPr="00753C5F">
        <w:t xml:space="preserve">Konkrétní stavební řešení je uvedeno v technické zprávě </w:t>
      </w:r>
      <w:r w:rsidR="00E45420" w:rsidRPr="00753C5F">
        <w:t>D.1.1</w:t>
      </w:r>
      <w:r w:rsidR="00FE5707" w:rsidRPr="00753C5F">
        <w:t>.</w:t>
      </w:r>
    </w:p>
    <w:p w14:paraId="77BFA7CB" w14:textId="77777777" w:rsidR="00FE5707" w:rsidRPr="00753C5F" w:rsidRDefault="00FE5707" w:rsidP="004442A5">
      <w:pPr>
        <w:pStyle w:val="AAAtextodstavc"/>
        <w:spacing w:before="240" w:after="0" w:afterAutospacing="0"/>
      </w:pPr>
      <w:r w:rsidRPr="00753C5F">
        <w:t xml:space="preserve">Stavba je rozdělena na následující </w:t>
      </w:r>
      <w:r w:rsidR="00DB4CB6" w:rsidRPr="00753C5F">
        <w:t>inženýrské</w:t>
      </w:r>
      <w:r w:rsidRPr="00753C5F">
        <w:t xml:space="preserve"> objekty:</w:t>
      </w:r>
    </w:p>
    <w:p w14:paraId="0E951A06" w14:textId="77777777" w:rsidR="0000294B" w:rsidRPr="00753C5F" w:rsidRDefault="0000294B" w:rsidP="0000294B">
      <w:pPr>
        <w:spacing w:before="60" w:after="60"/>
        <w:ind w:left="357" w:firstLine="284"/>
      </w:pPr>
      <w:bookmarkStart w:id="62" w:name="_Toc478732810"/>
      <w:r w:rsidRPr="00753C5F">
        <w:t xml:space="preserve">IO 01 – </w:t>
      </w:r>
      <w:r w:rsidR="00722B50">
        <w:t>Přípojka vody</w:t>
      </w:r>
    </w:p>
    <w:p w14:paraId="091414A7" w14:textId="77777777" w:rsidR="0000294B" w:rsidRPr="00753C5F" w:rsidRDefault="0000294B" w:rsidP="0000294B">
      <w:pPr>
        <w:ind w:left="357" w:firstLine="709"/>
      </w:pPr>
      <w:r w:rsidRPr="00753C5F">
        <w:t xml:space="preserve">DIO 01.1 – </w:t>
      </w:r>
      <w:r w:rsidR="00722B50">
        <w:t>Veřejná přípojka vody</w:t>
      </w:r>
    </w:p>
    <w:p w14:paraId="6268EE2F" w14:textId="77777777" w:rsidR="0000294B" w:rsidRPr="00753C5F" w:rsidRDefault="0000294B" w:rsidP="0000294B">
      <w:pPr>
        <w:ind w:left="357" w:firstLine="709"/>
      </w:pPr>
      <w:r w:rsidRPr="00753C5F">
        <w:t xml:space="preserve">DIO 01.2 – </w:t>
      </w:r>
      <w:r w:rsidR="00722B50">
        <w:t>Areálový vodovod</w:t>
      </w:r>
    </w:p>
    <w:p w14:paraId="6E865EA8" w14:textId="77777777" w:rsidR="004442A5" w:rsidRPr="00753C5F" w:rsidRDefault="004442A5" w:rsidP="004442A5">
      <w:pPr>
        <w:pStyle w:val="Nadpis3"/>
        <w:ind w:left="867"/>
      </w:pPr>
      <w:bookmarkStart w:id="63" w:name="_Toc55387818"/>
      <w:r w:rsidRPr="00753C5F">
        <w:t>Konstrukční a materiálové řešení</w:t>
      </w:r>
      <w:bookmarkEnd w:id="62"/>
      <w:bookmarkEnd w:id="63"/>
    </w:p>
    <w:p w14:paraId="33EA4E37" w14:textId="77777777" w:rsidR="004442A5" w:rsidRPr="00753C5F" w:rsidRDefault="004442A5" w:rsidP="00A957DC">
      <w:pPr>
        <w:pStyle w:val="AAAtextodstavc"/>
        <w:ind w:firstLine="0"/>
      </w:pPr>
      <w:r w:rsidRPr="00753C5F">
        <w:t xml:space="preserve">Konstrukční a materiálové řešení vychází ze </w:t>
      </w:r>
      <w:r w:rsidR="00722B50">
        <w:t>standardů pro výstavbu vodovodů</w:t>
      </w:r>
      <w:r w:rsidRPr="00753C5F">
        <w:t>.</w:t>
      </w:r>
    </w:p>
    <w:p w14:paraId="3EC75F22" w14:textId="77777777" w:rsidR="004442A5" w:rsidRPr="00753C5F" w:rsidRDefault="004442A5" w:rsidP="004442A5">
      <w:pPr>
        <w:pStyle w:val="Nadpis3"/>
        <w:ind w:left="867"/>
      </w:pPr>
      <w:bookmarkStart w:id="64" w:name="_Toc55387819"/>
      <w:r w:rsidRPr="00753C5F">
        <w:t>Mechanická odolnost a stabilita</w:t>
      </w:r>
      <w:bookmarkEnd w:id="64"/>
    </w:p>
    <w:p w14:paraId="01997C50" w14:textId="77777777" w:rsidR="004442A5" w:rsidRPr="00753C5F" w:rsidRDefault="004442A5" w:rsidP="00A957DC">
      <w:pPr>
        <w:pStyle w:val="AAAtextodstavc"/>
        <w:ind w:firstLine="0"/>
      </w:pPr>
      <w:r w:rsidRPr="00753C5F">
        <w:t>Při stavbě budou používané materiály vhodné pro použití na vodních dílech, při použití vhodných materiálů a technologií se předpokládá její vyhovující mechanická odolnost a stabilita.</w:t>
      </w:r>
    </w:p>
    <w:p w14:paraId="7842BE2F" w14:textId="77777777" w:rsidR="00FE5707" w:rsidRPr="00753C5F" w:rsidRDefault="00FE5707" w:rsidP="00FE5707">
      <w:pPr>
        <w:pStyle w:val="Nadpis2"/>
        <w:ind w:left="993" w:hanging="766"/>
      </w:pPr>
      <w:bookmarkStart w:id="65" w:name="_Toc55387820"/>
      <w:r w:rsidRPr="00753C5F">
        <w:t>Základní charakteristika technických a technologických zařízení</w:t>
      </w:r>
      <w:bookmarkEnd w:id="65"/>
    </w:p>
    <w:p w14:paraId="338708F6" w14:textId="77777777" w:rsidR="00FE5707" w:rsidRPr="00753C5F" w:rsidRDefault="00FE5707" w:rsidP="00FE5707">
      <w:pPr>
        <w:pStyle w:val="Nadpis3"/>
        <w:ind w:left="867"/>
      </w:pPr>
      <w:bookmarkStart w:id="66" w:name="_Toc55387821"/>
      <w:r w:rsidRPr="00753C5F">
        <w:t>Technická řešení</w:t>
      </w:r>
      <w:bookmarkEnd w:id="66"/>
    </w:p>
    <w:p w14:paraId="5E6F9C5B" w14:textId="77777777" w:rsidR="00FE5707" w:rsidRPr="00753C5F" w:rsidRDefault="00FE5707" w:rsidP="00A957DC">
      <w:pPr>
        <w:pStyle w:val="AAAtextodstavc"/>
        <w:ind w:firstLine="0"/>
      </w:pPr>
      <w:r w:rsidRPr="00753C5F">
        <w:t xml:space="preserve">Stavba neobsahuje žádná </w:t>
      </w:r>
      <w:r w:rsidR="00D36CEC">
        <w:t xml:space="preserve">speciální </w:t>
      </w:r>
      <w:r w:rsidRPr="00753C5F">
        <w:t xml:space="preserve">technologická a technická zařízení. </w:t>
      </w:r>
      <w:r w:rsidR="00A957DC" w:rsidRPr="00753C5F">
        <w:t>V</w:t>
      </w:r>
      <w:r w:rsidR="00D36CEC">
        <w:t>e vodoměrné</w:t>
      </w:r>
      <w:r w:rsidR="00A957DC" w:rsidRPr="00753C5F">
        <w:t xml:space="preserve">  šachtě bude </w:t>
      </w:r>
      <w:r w:rsidR="00D36CEC">
        <w:t>osazen standardní fakturační vodoměr.</w:t>
      </w:r>
    </w:p>
    <w:p w14:paraId="7ACE4AD6" w14:textId="77777777" w:rsidR="00FE5707" w:rsidRPr="00753C5F" w:rsidRDefault="00FE5707" w:rsidP="00FE5707">
      <w:pPr>
        <w:pStyle w:val="Nadpis3"/>
        <w:ind w:left="867"/>
      </w:pPr>
      <w:bookmarkStart w:id="67" w:name="_Toc55387822"/>
      <w:r w:rsidRPr="00753C5F">
        <w:t>Výčet technických a technologických zařízení</w:t>
      </w:r>
      <w:bookmarkEnd w:id="67"/>
    </w:p>
    <w:p w14:paraId="5719F6A4" w14:textId="77777777" w:rsidR="004442A5" w:rsidRPr="00753C5F" w:rsidRDefault="00D36CEC" w:rsidP="00FE5707">
      <w:pPr>
        <w:rPr>
          <w:szCs w:val="20"/>
        </w:rPr>
      </w:pPr>
      <w:r>
        <w:rPr>
          <w:szCs w:val="20"/>
        </w:rPr>
        <w:t>Vodoměrná šachta</w:t>
      </w:r>
      <w:r>
        <w:rPr>
          <w:szCs w:val="20"/>
        </w:rPr>
        <w:tab/>
      </w:r>
      <w:r w:rsidR="00FE5707" w:rsidRPr="00753C5F">
        <w:rPr>
          <w:szCs w:val="20"/>
        </w:rPr>
        <w:t xml:space="preserve"> </w:t>
      </w:r>
      <w:r w:rsidR="00B50F23" w:rsidRPr="00753C5F">
        <w:rPr>
          <w:szCs w:val="20"/>
        </w:rPr>
        <w:tab/>
      </w:r>
      <w:r w:rsidR="00B50F23" w:rsidRPr="00753C5F">
        <w:rPr>
          <w:szCs w:val="20"/>
        </w:rPr>
        <w:tab/>
      </w:r>
      <w:r>
        <w:rPr>
          <w:szCs w:val="20"/>
        </w:rPr>
        <w:t>fakturační vodoměr DN50</w:t>
      </w:r>
    </w:p>
    <w:p w14:paraId="1A17D802" w14:textId="77777777" w:rsidR="00A957DC" w:rsidRPr="00753C5F" w:rsidRDefault="00A957DC" w:rsidP="00FE5707">
      <w:pPr>
        <w:rPr>
          <w:szCs w:val="20"/>
        </w:rPr>
      </w:pPr>
    </w:p>
    <w:p w14:paraId="1FC683D2" w14:textId="77777777" w:rsidR="00A957DC" w:rsidRDefault="00D36CEC" w:rsidP="00D36CEC">
      <w:pPr>
        <w:rPr>
          <w:szCs w:val="20"/>
        </w:rPr>
      </w:pPr>
      <w:r>
        <w:rPr>
          <w:szCs w:val="20"/>
        </w:rPr>
        <w:t>Vodovodní přípojka DN80</w:t>
      </w:r>
      <w:r>
        <w:rPr>
          <w:szCs w:val="20"/>
        </w:rPr>
        <w:tab/>
      </w:r>
      <w:r>
        <w:rPr>
          <w:szCs w:val="20"/>
        </w:rPr>
        <w:tab/>
        <w:t>dl. 7,22 m</w:t>
      </w:r>
    </w:p>
    <w:p w14:paraId="1DBBC085" w14:textId="77777777" w:rsidR="00D36CEC" w:rsidRDefault="00D36CEC" w:rsidP="00D36CEC">
      <w:pPr>
        <w:rPr>
          <w:szCs w:val="20"/>
        </w:rPr>
      </w:pPr>
    </w:p>
    <w:p w14:paraId="46D56EC1" w14:textId="766B972C" w:rsidR="00D36CEC" w:rsidRDefault="00D36CEC" w:rsidP="00D36CEC">
      <w:pPr>
        <w:rPr>
          <w:szCs w:val="20"/>
        </w:rPr>
      </w:pPr>
      <w:r>
        <w:rPr>
          <w:szCs w:val="20"/>
        </w:rPr>
        <w:t>Areálový vodovod DN80</w:t>
      </w:r>
      <w:r>
        <w:rPr>
          <w:szCs w:val="20"/>
        </w:rPr>
        <w:tab/>
      </w:r>
      <w:r>
        <w:rPr>
          <w:szCs w:val="20"/>
        </w:rPr>
        <w:tab/>
        <w:t>dl. 71,</w:t>
      </w:r>
      <w:r w:rsidR="004174C5">
        <w:rPr>
          <w:szCs w:val="20"/>
        </w:rPr>
        <w:t>3</w:t>
      </w:r>
      <w:r>
        <w:rPr>
          <w:szCs w:val="20"/>
        </w:rPr>
        <w:t>7 m</w:t>
      </w:r>
    </w:p>
    <w:p w14:paraId="0506C40C" w14:textId="77777777" w:rsidR="00D36CEC" w:rsidRDefault="00D36CEC" w:rsidP="00D36CEC">
      <w:pPr>
        <w:rPr>
          <w:szCs w:val="20"/>
        </w:rPr>
      </w:pPr>
      <w:r>
        <w:rPr>
          <w:szCs w:val="20"/>
        </w:rPr>
        <w:tab/>
        <w:t>vzdušník</w:t>
      </w:r>
      <w:r>
        <w:rPr>
          <w:szCs w:val="20"/>
        </w:rPr>
        <w:tab/>
      </w:r>
      <w:r>
        <w:rPr>
          <w:szCs w:val="20"/>
        </w:rPr>
        <w:tab/>
      </w:r>
      <w:r>
        <w:rPr>
          <w:szCs w:val="20"/>
        </w:rPr>
        <w:tab/>
        <w:t>1 ks</w:t>
      </w:r>
    </w:p>
    <w:p w14:paraId="6F9BC358" w14:textId="77777777" w:rsidR="00D36CEC" w:rsidRPr="00753C5F" w:rsidRDefault="00D36CEC" w:rsidP="00D36CEC">
      <w:pPr>
        <w:rPr>
          <w:szCs w:val="20"/>
        </w:rPr>
      </w:pPr>
      <w:r>
        <w:rPr>
          <w:szCs w:val="20"/>
        </w:rPr>
        <w:tab/>
        <w:t>kalník</w:t>
      </w:r>
      <w:r>
        <w:rPr>
          <w:szCs w:val="20"/>
        </w:rPr>
        <w:tab/>
      </w:r>
      <w:r>
        <w:rPr>
          <w:szCs w:val="20"/>
        </w:rPr>
        <w:tab/>
      </w:r>
      <w:r>
        <w:rPr>
          <w:szCs w:val="20"/>
        </w:rPr>
        <w:tab/>
      </w:r>
      <w:r>
        <w:rPr>
          <w:szCs w:val="20"/>
        </w:rPr>
        <w:tab/>
        <w:t>1 ks</w:t>
      </w:r>
    </w:p>
    <w:p w14:paraId="45A1EFA5" w14:textId="77777777" w:rsidR="00A957DC" w:rsidRPr="00753C5F" w:rsidRDefault="00A957DC" w:rsidP="00FE5707"/>
    <w:p w14:paraId="70735D56" w14:textId="77777777" w:rsidR="00FE5707" w:rsidRPr="00753C5F" w:rsidRDefault="00FE5707" w:rsidP="00FE5707">
      <w:pPr>
        <w:pStyle w:val="Nadpis2"/>
        <w:ind w:left="993" w:hanging="766"/>
      </w:pPr>
      <w:bookmarkStart w:id="68" w:name="_Toc55387823"/>
      <w:r w:rsidRPr="00753C5F">
        <w:t>Zásady požárně bezpečnostního řešení</w:t>
      </w:r>
      <w:bookmarkEnd w:id="68"/>
    </w:p>
    <w:p w14:paraId="14D0A8A0" w14:textId="77777777" w:rsidR="00FE5707" w:rsidRPr="00753C5F" w:rsidRDefault="00FE5707" w:rsidP="005B5D20">
      <w:pPr>
        <w:pStyle w:val="AAAtextodstavc"/>
        <w:ind w:firstLine="0"/>
      </w:pPr>
      <w:r w:rsidRPr="00753C5F">
        <w:t>Vzhledem k charakteru stavby není vyžadováno.</w:t>
      </w:r>
      <w:r w:rsidR="00E45420" w:rsidRPr="00753C5F">
        <w:t xml:space="preserve"> </w:t>
      </w:r>
      <w:r w:rsidR="00D36CEC">
        <w:t>Vodovodní přípojka neslouží</w:t>
      </w:r>
      <w:r w:rsidRPr="00753C5F">
        <w:t xml:space="preserve"> jako zdroj požární vody.</w:t>
      </w:r>
    </w:p>
    <w:p w14:paraId="23E1C9AF" w14:textId="77777777" w:rsidR="00FE5707" w:rsidRPr="00753C5F" w:rsidRDefault="00FE5707" w:rsidP="00FE5707">
      <w:pPr>
        <w:pStyle w:val="Nadpis2"/>
        <w:ind w:left="993" w:hanging="766"/>
      </w:pPr>
      <w:bookmarkStart w:id="69" w:name="_Toc55387824"/>
      <w:r w:rsidRPr="00753C5F">
        <w:lastRenderedPageBreak/>
        <w:t>Úspora energie a tepelná ochrana</w:t>
      </w:r>
      <w:bookmarkEnd w:id="69"/>
    </w:p>
    <w:p w14:paraId="280303F6" w14:textId="77777777" w:rsidR="00FE5707" w:rsidRPr="00753C5F" w:rsidRDefault="00FE5707" w:rsidP="005B5D20">
      <w:r w:rsidRPr="00753C5F">
        <w:t>Stavba neřeší.</w:t>
      </w:r>
    </w:p>
    <w:p w14:paraId="16BBAF7D" w14:textId="77777777" w:rsidR="00FE5707" w:rsidRPr="00753C5F" w:rsidRDefault="00FE5707" w:rsidP="00FE5707">
      <w:pPr>
        <w:pStyle w:val="Nadpis2"/>
        <w:ind w:left="993" w:hanging="766"/>
      </w:pPr>
      <w:bookmarkStart w:id="70" w:name="_Toc478732828"/>
      <w:bookmarkStart w:id="71" w:name="_Toc55387825"/>
      <w:r w:rsidRPr="00753C5F">
        <w:t>Hygienické požadavky na stavby, požadavky na pracovní a komunální prostředí</w:t>
      </w:r>
      <w:bookmarkEnd w:id="70"/>
      <w:bookmarkEnd w:id="71"/>
    </w:p>
    <w:p w14:paraId="39480DF3" w14:textId="77777777" w:rsidR="00FE5707" w:rsidRPr="00753C5F" w:rsidRDefault="00FE5707" w:rsidP="00E45420">
      <w:pPr>
        <w:pStyle w:val="AAAtextodstavc"/>
      </w:pPr>
      <w:r w:rsidRPr="00753C5F">
        <w:t>Stavba díky svému charakteru nevyžaduje větrání</w:t>
      </w:r>
      <w:r w:rsidR="000F0581">
        <w:t xml:space="preserve"> a</w:t>
      </w:r>
      <w:r w:rsidRPr="00753C5F">
        <w:t xml:space="preserve"> temperování. Stavba nebude mít po jejím dokončení negativní vliv na okolí jako vibrace, h</w:t>
      </w:r>
      <w:r w:rsidR="00E45420" w:rsidRPr="00753C5F">
        <w:t>luk a prašnost.</w:t>
      </w:r>
    </w:p>
    <w:p w14:paraId="1C4BFE51" w14:textId="77777777" w:rsidR="00FE5707" w:rsidRPr="00753C5F" w:rsidRDefault="00FE5707" w:rsidP="00FE5707">
      <w:pPr>
        <w:pStyle w:val="Nadpis2"/>
        <w:ind w:left="993" w:hanging="766"/>
      </w:pPr>
      <w:bookmarkStart w:id="72" w:name="_Toc478732829"/>
      <w:bookmarkStart w:id="73" w:name="_Toc55387826"/>
      <w:r w:rsidRPr="00753C5F">
        <w:t>Ochrana stavby před negativními účinky vnějšího prostředí</w:t>
      </w:r>
      <w:bookmarkEnd w:id="72"/>
      <w:bookmarkEnd w:id="73"/>
    </w:p>
    <w:p w14:paraId="2A683781" w14:textId="77777777" w:rsidR="00FE5707" w:rsidRPr="00753C5F" w:rsidRDefault="00FE5707" w:rsidP="00FE5707">
      <w:pPr>
        <w:pStyle w:val="Nadpis3"/>
        <w:ind w:left="867"/>
        <w:rPr>
          <w:u w:val="single"/>
          <w:lang w:eastAsia="en-US"/>
        </w:rPr>
      </w:pPr>
      <w:bookmarkStart w:id="74" w:name="_Toc55387827"/>
      <w:r w:rsidRPr="00753C5F">
        <w:t>Ochrana před pronikáním radonu z podloží</w:t>
      </w:r>
      <w:bookmarkEnd w:id="74"/>
    </w:p>
    <w:p w14:paraId="7B260DAD" w14:textId="77777777" w:rsidR="00FE5707" w:rsidRPr="00753C5F" w:rsidRDefault="00FE5707" w:rsidP="005B5D20">
      <w:pPr>
        <w:pStyle w:val="AAAtextodstavc"/>
        <w:ind w:firstLine="0"/>
        <w:rPr>
          <w:lang w:eastAsia="en-US"/>
        </w:rPr>
      </w:pPr>
      <w:r w:rsidRPr="00753C5F">
        <w:t>V souladu s vyhláškou 184/1997 není nutno z pohledu pobytu osob zajišťovat ochranu proti škodlivým účinků radonu v ovzduší. Použité stavební materiály splňují limity dané vyhláškou 184/1997.</w:t>
      </w:r>
    </w:p>
    <w:p w14:paraId="7DE7A06D" w14:textId="77777777" w:rsidR="00FE5707" w:rsidRPr="00753C5F" w:rsidRDefault="00FE5707" w:rsidP="00FE5707">
      <w:pPr>
        <w:pStyle w:val="Nadpis3"/>
        <w:ind w:left="867"/>
      </w:pPr>
      <w:bookmarkStart w:id="75" w:name="_Toc55387828"/>
      <w:r w:rsidRPr="00753C5F">
        <w:t>Ochrana před bludnými proudy</w:t>
      </w:r>
      <w:bookmarkEnd w:id="75"/>
    </w:p>
    <w:p w14:paraId="3A027C18" w14:textId="77777777" w:rsidR="00E45420" w:rsidRPr="00753C5F" w:rsidRDefault="00E45420" w:rsidP="005B5D20">
      <w:pPr>
        <w:pStyle w:val="AAAtextodstavc"/>
        <w:ind w:firstLine="0"/>
      </w:pPr>
      <w:r w:rsidRPr="00753C5F">
        <w:t>P</w:t>
      </w:r>
      <w:r w:rsidR="00FE5707" w:rsidRPr="00753C5F">
        <w:t xml:space="preserve">oškození bludnými proudy nehrozí. </w:t>
      </w:r>
    </w:p>
    <w:p w14:paraId="0C5F805C" w14:textId="77777777" w:rsidR="00FE5707" w:rsidRPr="00753C5F" w:rsidRDefault="00FE5707" w:rsidP="00E45420">
      <w:pPr>
        <w:pStyle w:val="Nadpis3"/>
        <w:ind w:left="867"/>
      </w:pPr>
      <w:bookmarkStart w:id="76" w:name="_Toc55387829"/>
      <w:r w:rsidRPr="00753C5F">
        <w:t>Ochrana před technickou seizmicitou</w:t>
      </w:r>
      <w:bookmarkEnd w:id="76"/>
    </w:p>
    <w:p w14:paraId="46CC0284" w14:textId="77777777" w:rsidR="00FE5707" w:rsidRPr="00753C5F" w:rsidRDefault="00FE5707" w:rsidP="005B5D20">
      <w:pPr>
        <w:pStyle w:val="AAAtextodstavc"/>
        <w:ind w:firstLine="0"/>
      </w:pPr>
      <w:r w:rsidRPr="00753C5F">
        <w:t>Území je stabilní bez vlivu vibrací z okolních zařízení a dopravy.</w:t>
      </w:r>
    </w:p>
    <w:p w14:paraId="1B896B88" w14:textId="77777777" w:rsidR="00FE5707" w:rsidRPr="00753C5F" w:rsidRDefault="00FE5707" w:rsidP="00FE5707">
      <w:pPr>
        <w:pStyle w:val="Nadpis3"/>
        <w:ind w:left="867"/>
      </w:pPr>
      <w:bookmarkStart w:id="77" w:name="_Toc55387830"/>
      <w:r w:rsidRPr="00753C5F">
        <w:t>Ochrana před hlukem</w:t>
      </w:r>
      <w:bookmarkEnd w:id="77"/>
    </w:p>
    <w:p w14:paraId="01EEF143" w14:textId="77777777" w:rsidR="00FE5707" w:rsidRPr="00753C5F" w:rsidRDefault="00FE5707" w:rsidP="005B5D20">
      <w:pPr>
        <w:pStyle w:val="AAAtextodstavc"/>
        <w:ind w:firstLine="0"/>
      </w:pPr>
      <w:r w:rsidRPr="00753C5F">
        <w:t>Ochrana stavby před hlukem není vyžadována.</w:t>
      </w:r>
    </w:p>
    <w:p w14:paraId="46AA5B4D" w14:textId="77777777" w:rsidR="00FE5707" w:rsidRPr="00753C5F" w:rsidRDefault="00FE5707" w:rsidP="00FE5707">
      <w:pPr>
        <w:pStyle w:val="Nadpis3"/>
        <w:ind w:left="867"/>
      </w:pPr>
      <w:bookmarkStart w:id="78" w:name="_Toc55387831"/>
      <w:r w:rsidRPr="00753C5F">
        <w:t>Protipovodňová opatření</w:t>
      </w:r>
      <w:bookmarkEnd w:id="78"/>
    </w:p>
    <w:p w14:paraId="107D6927" w14:textId="77777777" w:rsidR="00FE5707" w:rsidRPr="00753C5F" w:rsidRDefault="000F0581" w:rsidP="005B5D20">
      <w:pPr>
        <w:pStyle w:val="AAAtextodstavc"/>
        <w:ind w:firstLine="0"/>
      </w:pPr>
      <w:r>
        <w:t>Nejsou nutná</w:t>
      </w:r>
      <w:r w:rsidR="00FE5707" w:rsidRPr="00753C5F">
        <w:t>.</w:t>
      </w:r>
    </w:p>
    <w:p w14:paraId="3637AEEC" w14:textId="77777777" w:rsidR="00FE5707" w:rsidRPr="00753C5F" w:rsidRDefault="00FE5707" w:rsidP="00FE5707">
      <w:pPr>
        <w:pStyle w:val="Nadpis3"/>
        <w:ind w:left="867"/>
        <w:rPr>
          <w:u w:val="single"/>
          <w:lang w:eastAsia="en-US"/>
        </w:rPr>
      </w:pPr>
      <w:bookmarkStart w:id="79" w:name="_Toc55387832"/>
      <w:r w:rsidRPr="00753C5F">
        <w:t>Sesuvy půdy</w:t>
      </w:r>
      <w:bookmarkEnd w:id="79"/>
    </w:p>
    <w:p w14:paraId="113E5E97" w14:textId="77777777" w:rsidR="00FE5707" w:rsidRPr="00753C5F" w:rsidRDefault="00FE5707" w:rsidP="005B5D20">
      <w:pPr>
        <w:pStyle w:val="AAAtextodstavc"/>
        <w:ind w:firstLine="0"/>
      </w:pPr>
      <w:r w:rsidRPr="00753C5F">
        <w:t xml:space="preserve">Území je stabilní bez náchylnosti k sesuvům. </w:t>
      </w:r>
    </w:p>
    <w:p w14:paraId="20BF8BF1" w14:textId="77777777" w:rsidR="00FE5707" w:rsidRPr="00753C5F" w:rsidRDefault="00FE5707" w:rsidP="00FE5707">
      <w:pPr>
        <w:pStyle w:val="Nadpis3"/>
        <w:ind w:left="867"/>
      </w:pPr>
      <w:bookmarkStart w:id="80" w:name="_Toc55387833"/>
      <w:r w:rsidRPr="00753C5F">
        <w:t>Poddolování</w:t>
      </w:r>
      <w:bookmarkEnd w:id="80"/>
    </w:p>
    <w:p w14:paraId="6F686228" w14:textId="77777777" w:rsidR="004442A5" w:rsidRPr="00753C5F" w:rsidRDefault="00FE5707" w:rsidP="005B5D20">
      <w:pPr>
        <w:pStyle w:val="AAAtextodstavc"/>
        <w:ind w:firstLine="0"/>
        <w:rPr>
          <w:lang w:eastAsia="en-US"/>
        </w:rPr>
      </w:pPr>
      <w:r w:rsidRPr="00753C5F">
        <w:t xml:space="preserve">Území </w:t>
      </w:r>
      <w:r w:rsidR="000F0581">
        <w:t>je</w:t>
      </w:r>
      <w:r w:rsidRPr="00753C5F">
        <w:t xml:space="preserve"> poddolováno</w:t>
      </w:r>
      <w:r w:rsidR="000F0581">
        <w:t xml:space="preserve"> starými důlními díly, ale území je již stabilizováno.</w:t>
      </w:r>
    </w:p>
    <w:p w14:paraId="128A8EEC" w14:textId="77777777" w:rsidR="00705257" w:rsidRPr="00753C5F" w:rsidRDefault="00705257" w:rsidP="00705257">
      <w:pPr>
        <w:pStyle w:val="Nadpis1"/>
      </w:pPr>
      <w:bookmarkStart w:id="81" w:name="_Toc502159536"/>
      <w:bookmarkStart w:id="82" w:name="_Toc55387834"/>
      <w:bookmarkStart w:id="83" w:name="_Toc402429343"/>
      <w:r w:rsidRPr="00753C5F">
        <w:t>Připojení na technickou infrastrukturu</w:t>
      </w:r>
      <w:bookmarkEnd w:id="81"/>
      <w:bookmarkEnd w:id="82"/>
    </w:p>
    <w:p w14:paraId="6899A6E9" w14:textId="77777777" w:rsidR="009F5BD0" w:rsidRPr="00753C5F" w:rsidRDefault="009F5BD0" w:rsidP="009F5BD0">
      <w:pPr>
        <w:pStyle w:val="Nadpis2"/>
        <w:ind w:left="993" w:hanging="766"/>
      </w:pPr>
      <w:bookmarkStart w:id="84" w:name="_Toc55387835"/>
      <w:r w:rsidRPr="00753C5F">
        <w:t>Napojovací místa technické infrastruktury</w:t>
      </w:r>
      <w:bookmarkEnd w:id="84"/>
    </w:p>
    <w:p w14:paraId="69A514CE" w14:textId="77777777" w:rsidR="009F5BD0" w:rsidRPr="00753C5F" w:rsidRDefault="009F5BD0" w:rsidP="005B5D20">
      <w:pPr>
        <w:pStyle w:val="AAAtextodstavc"/>
        <w:ind w:firstLine="0"/>
      </w:pPr>
      <w:r w:rsidRPr="00753C5F">
        <w:t>Připojení na</w:t>
      </w:r>
      <w:bookmarkStart w:id="85" w:name="_Toc367804093"/>
      <w:bookmarkStart w:id="86" w:name="_Toc367804131"/>
      <w:bookmarkStart w:id="87" w:name="_Toc367804723"/>
      <w:bookmarkStart w:id="88" w:name="_Toc367889509"/>
      <w:bookmarkStart w:id="89" w:name="_Toc367889586"/>
      <w:bookmarkStart w:id="90" w:name="_Toc367889663"/>
      <w:bookmarkStart w:id="91" w:name="_Toc368298708"/>
      <w:bookmarkStart w:id="92" w:name="_Toc368299214"/>
      <w:bookmarkStart w:id="93" w:name="_Toc369793845"/>
      <w:bookmarkStart w:id="94" w:name="_Toc369796257"/>
      <w:bookmarkStart w:id="95" w:name="_Toc369853605"/>
      <w:bookmarkStart w:id="96" w:name="_Toc369855645"/>
      <w:bookmarkStart w:id="97" w:name="_Toc369857277"/>
      <w:bookmarkStart w:id="98" w:name="_Toc369860319"/>
      <w:bookmarkStart w:id="99" w:name="_Toc369861955"/>
      <w:bookmarkStart w:id="100" w:name="_Toc369865747"/>
      <w:bookmarkStart w:id="101" w:name="_Toc369865997"/>
      <w:bookmarkStart w:id="102" w:name="_Toc369868898"/>
      <w:bookmarkStart w:id="103" w:name="_Toc369868980"/>
      <w:bookmarkStart w:id="104" w:name="_Toc369870288"/>
      <w:bookmarkStart w:id="105" w:name="_Toc369870459"/>
      <w:bookmarkStart w:id="106" w:name="_Toc369870541"/>
      <w:bookmarkStart w:id="107" w:name="_Toc369871196"/>
      <w:bookmarkStart w:id="108" w:name="_Toc369873697"/>
      <w:bookmarkStart w:id="109" w:name="_Toc369874470"/>
      <w:bookmarkStart w:id="110" w:name="_Toc369875537"/>
      <w:bookmarkStart w:id="111" w:name="_Toc370035400"/>
      <w:bookmarkStart w:id="112" w:name="_Toc370041071"/>
      <w:bookmarkStart w:id="113" w:name="_Toc370042150"/>
      <w:bookmarkStart w:id="114" w:name="_Toc370062945"/>
      <w:bookmarkStart w:id="115" w:name="_Toc370117006"/>
      <w:bookmarkStart w:id="116" w:name="_Toc370117099"/>
      <w:bookmarkStart w:id="117" w:name="_Toc372281413"/>
      <w:bookmarkStart w:id="118" w:name="_Toc372643589"/>
      <w:bookmarkStart w:id="119" w:name="_Toc372644324"/>
      <w:bookmarkStart w:id="120" w:name="_Toc372645722"/>
      <w:bookmarkStart w:id="121" w:name="_Toc372645976"/>
      <w:bookmarkStart w:id="122" w:name="_Toc372789052"/>
      <w:bookmarkStart w:id="123" w:name="_Toc373740470"/>
      <w:bookmarkStart w:id="124" w:name="_Toc373764599"/>
      <w:bookmarkStart w:id="125" w:name="_Toc377717109"/>
      <w:bookmarkStart w:id="126" w:name="_Toc380671715"/>
      <w:bookmarkStart w:id="127" w:name="_Toc380671819"/>
      <w:bookmarkStart w:id="128" w:name="_Toc395283404"/>
      <w:bookmarkStart w:id="129" w:name="_Toc395283473"/>
      <w:bookmarkStart w:id="130" w:name="_Toc398735937"/>
      <w:bookmarkStart w:id="131" w:name="_Toc398813266"/>
      <w:bookmarkStart w:id="132" w:name="_Toc399777188"/>
      <w:bookmarkStart w:id="133" w:name="_Toc438449311"/>
      <w:bookmarkStart w:id="134" w:name="_Toc438449384"/>
      <w:bookmarkStart w:id="135" w:name="_Toc438452538"/>
      <w:bookmarkStart w:id="136" w:name="_Toc438452661"/>
      <w:bookmarkStart w:id="137" w:name="_Toc438452733"/>
      <w:bookmarkStart w:id="138" w:name="_Toc438452804"/>
      <w:bookmarkStart w:id="139" w:name="_Toc438474533"/>
      <w:bookmarkStart w:id="140" w:name="_Toc438474600"/>
      <w:bookmarkStart w:id="141" w:name="_Toc447986129"/>
      <w:bookmarkStart w:id="142" w:name="_Toc447986405"/>
      <w:bookmarkStart w:id="143" w:name="_Toc447986475"/>
      <w:bookmarkStart w:id="144" w:name="_Toc447986544"/>
      <w:bookmarkStart w:id="145" w:name="_Toc447986613"/>
      <w:bookmarkStart w:id="146" w:name="_Toc447988127"/>
      <w:bookmarkStart w:id="147" w:name="_Toc447988193"/>
      <w:bookmarkStart w:id="148" w:name="_Toc447988259"/>
      <w:bookmarkStart w:id="149" w:name="_Toc448074285"/>
      <w:bookmarkStart w:id="150" w:name="_Toc448074778"/>
      <w:bookmarkStart w:id="151" w:name="_Toc448692044"/>
      <w:bookmarkStart w:id="152" w:name="_Toc448716919"/>
      <w:bookmarkStart w:id="153" w:name="_Toc461717221"/>
      <w:bookmarkStart w:id="154" w:name="_Toc461799818"/>
      <w:bookmarkStart w:id="155" w:name="_Toc461799897"/>
      <w:bookmarkStart w:id="156" w:name="_Toc462040840"/>
      <w:bookmarkStart w:id="157" w:name="_Toc462134627"/>
      <w:bookmarkStart w:id="158" w:name="_Toc478329022"/>
      <w:bookmarkStart w:id="159" w:name="_Toc478374065"/>
      <w:bookmarkStart w:id="160" w:name="_Toc478732830"/>
      <w:bookmarkStart w:id="161" w:name="_Toc479066963"/>
      <w:bookmarkStart w:id="162" w:name="_Toc479073068"/>
      <w:bookmarkStart w:id="163" w:name="_Toc479073143"/>
      <w:bookmarkStart w:id="164" w:name="_Toc479073228"/>
      <w:bookmarkStart w:id="165" w:name="_Toc479093034"/>
      <w:bookmarkStart w:id="166" w:name="_Toc479168816"/>
      <w:bookmarkStart w:id="167" w:name="_Toc479268489"/>
      <w:bookmarkStart w:id="168" w:name="_Toc482568972"/>
      <w:bookmarkStart w:id="169" w:name="_Toc482646844"/>
      <w:bookmarkStart w:id="170" w:name="_Toc482647770"/>
      <w:bookmarkStart w:id="171" w:name="_Toc482648011"/>
      <w:bookmarkStart w:id="172" w:name="_Toc482654565"/>
      <w:bookmarkStart w:id="173" w:name="_Toc486802586"/>
      <w:bookmarkStart w:id="174" w:name="_Toc486802661"/>
      <w:bookmarkStart w:id="175" w:name="_Toc486806192"/>
      <w:bookmarkStart w:id="176" w:name="_Toc486893528"/>
      <w:bookmarkStart w:id="177" w:name="_Toc505117209"/>
      <w:bookmarkStart w:id="178" w:name="_Toc505117264"/>
      <w:bookmarkStart w:id="179" w:name="_Toc505117332"/>
      <w:bookmarkStart w:id="180" w:name="_Toc505117383"/>
      <w:bookmarkStart w:id="181" w:name="_Toc505117442"/>
      <w:bookmarkStart w:id="182" w:name="_Toc505117493"/>
      <w:bookmarkStart w:id="183" w:name="_Toc507755648"/>
      <w:bookmarkStart w:id="184" w:name="_Toc508113455"/>
      <w:bookmarkStart w:id="185" w:name="_Toc508113515"/>
      <w:bookmarkStart w:id="186" w:name="_Toc508615526"/>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sidRPr="00753C5F">
        <w:t xml:space="preserve"> technickou infrastrukturu </w:t>
      </w:r>
      <w:r w:rsidR="000F0581">
        <w:t>– připojovací místo – veřejný vodovod Lt DN350</w:t>
      </w:r>
      <w:r w:rsidRPr="00753C5F">
        <w:t>.</w:t>
      </w:r>
    </w:p>
    <w:p w14:paraId="7D1C0CB5" w14:textId="77777777" w:rsidR="009F5BD0" w:rsidRPr="00753C5F" w:rsidRDefault="009F5BD0" w:rsidP="009F5BD0">
      <w:pPr>
        <w:pStyle w:val="Nadpis2"/>
        <w:ind w:left="993" w:hanging="766"/>
      </w:pPr>
      <w:bookmarkStart w:id="187" w:name="_Toc55387836"/>
      <w:r w:rsidRPr="00753C5F">
        <w:lastRenderedPageBreak/>
        <w:t>Připojovací rozměry, výkonové kapacity a délky</w:t>
      </w:r>
      <w:bookmarkEnd w:id="187"/>
    </w:p>
    <w:p w14:paraId="38206ED8" w14:textId="77777777" w:rsidR="009F5BD0" w:rsidRPr="00753C5F" w:rsidRDefault="000F0581" w:rsidP="000F0581">
      <w:pPr>
        <w:spacing w:line="360" w:lineRule="exact"/>
      </w:pPr>
      <w:r>
        <w:t>Na vodovod Lt DN350 je vodovodní přípojka napojena pomocí navrtávacího pasu DN80. Přípojka je zabezpečena uzavíracím šoupětem DN80 se zemní soupravou.</w:t>
      </w:r>
    </w:p>
    <w:p w14:paraId="4F492E4F" w14:textId="77777777" w:rsidR="009F5BD0" w:rsidRPr="00753C5F" w:rsidRDefault="009F5BD0" w:rsidP="009F5BD0">
      <w:pPr>
        <w:ind w:left="357"/>
      </w:pPr>
    </w:p>
    <w:p w14:paraId="45825E5F" w14:textId="77777777" w:rsidR="009F5BD0" w:rsidRPr="00753C5F" w:rsidRDefault="008E3277" w:rsidP="009F5BD0">
      <w:pPr>
        <w:pStyle w:val="Nadpis1"/>
      </w:pPr>
      <w:bookmarkStart w:id="188" w:name="_Toc505117211"/>
      <w:bookmarkStart w:id="189" w:name="_Toc55387837"/>
      <w:bookmarkEnd w:id="83"/>
      <w:r w:rsidRPr="00753C5F">
        <w:t>Dopravní řešení</w:t>
      </w:r>
      <w:bookmarkEnd w:id="188"/>
      <w:bookmarkEnd w:id="189"/>
    </w:p>
    <w:p w14:paraId="356B3BE7" w14:textId="77777777" w:rsidR="009F5BD0" w:rsidRPr="00753C5F" w:rsidRDefault="009F5BD0" w:rsidP="009F5BD0">
      <w:pPr>
        <w:pStyle w:val="Nadpis2"/>
        <w:ind w:left="993" w:hanging="766"/>
      </w:pPr>
      <w:bookmarkStart w:id="190" w:name="_Toc55387838"/>
      <w:r w:rsidRPr="00753C5F">
        <w:t>Popis dopravního řešení včetně bezbariérových opatření pro přístupnost a užívání stavby osobami se sníženou schopností pohybu nebo orientace</w:t>
      </w:r>
      <w:bookmarkEnd w:id="190"/>
    </w:p>
    <w:p w14:paraId="6DE5DB24" w14:textId="77777777" w:rsidR="009F5BD0" w:rsidRPr="00753C5F" w:rsidRDefault="009F5BD0" w:rsidP="005B5D20">
      <w:pPr>
        <w:pStyle w:val="AAAtextodstavc"/>
        <w:ind w:firstLine="0"/>
      </w:pPr>
      <w:r w:rsidRPr="00753C5F">
        <w:t xml:space="preserve">Pro přístup na staveniště budou využity stávající zpevněné a nezpevněné komunikace. Budování nových přístupových komunikací si stavba nevyžaduje. </w:t>
      </w:r>
    </w:p>
    <w:p w14:paraId="2614E632" w14:textId="77777777" w:rsidR="009F5BD0" w:rsidRPr="00753C5F" w:rsidRDefault="009F5BD0" w:rsidP="009F5BD0">
      <w:pPr>
        <w:pStyle w:val="Nadpis2"/>
        <w:ind w:left="993" w:hanging="766"/>
      </w:pPr>
      <w:bookmarkStart w:id="191" w:name="_Toc55387839"/>
      <w:r w:rsidRPr="00753C5F">
        <w:t>Napojení území na stávající dopravní infrastrukturu</w:t>
      </w:r>
      <w:bookmarkEnd w:id="191"/>
    </w:p>
    <w:p w14:paraId="0ACFD838" w14:textId="77777777" w:rsidR="009F5BD0" w:rsidRPr="00753C5F" w:rsidRDefault="009F5BD0" w:rsidP="005B5D20">
      <w:pPr>
        <w:pStyle w:val="AAAtextodstavc"/>
        <w:ind w:firstLine="0"/>
      </w:pPr>
      <w:r w:rsidRPr="00753C5F">
        <w:t>Nové napojení se nenavrhuje.</w:t>
      </w:r>
    </w:p>
    <w:p w14:paraId="62A69DD4" w14:textId="77777777" w:rsidR="009F5BD0" w:rsidRPr="00753C5F" w:rsidRDefault="009F5BD0" w:rsidP="009F5BD0">
      <w:pPr>
        <w:pStyle w:val="Nadpis2"/>
        <w:ind w:left="993" w:hanging="766"/>
      </w:pPr>
      <w:bookmarkStart w:id="192" w:name="_Toc55387840"/>
      <w:r w:rsidRPr="00753C5F">
        <w:t>Doprava v klidu</w:t>
      </w:r>
      <w:bookmarkEnd w:id="192"/>
    </w:p>
    <w:p w14:paraId="2D01C4C7" w14:textId="77777777" w:rsidR="009F5BD0" w:rsidRPr="00753C5F" w:rsidRDefault="009F5BD0" w:rsidP="005B5D20">
      <w:pPr>
        <w:pStyle w:val="AAAtextodstavc"/>
        <w:ind w:firstLine="0"/>
      </w:pPr>
      <w:r w:rsidRPr="00753C5F">
        <w:t>Stavba neřeší.</w:t>
      </w:r>
    </w:p>
    <w:p w14:paraId="37E6DC50" w14:textId="77777777" w:rsidR="009F5BD0" w:rsidRPr="00753C5F" w:rsidRDefault="009F5BD0" w:rsidP="009F5BD0">
      <w:pPr>
        <w:pStyle w:val="Nadpis2"/>
        <w:ind w:left="993" w:hanging="766"/>
      </w:pPr>
      <w:bookmarkStart w:id="193" w:name="_Toc55387841"/>
      <w:r w:rsidRPr="00753C5F">
        <w:rPr>
          <w:iCs/>
        </w:rPr>
        <w:t>P</w:t>
      </w:r>
      <w:r w:rsidRPr="00753C5F">
        <w:t>ěší a cyklistické stezky</w:t>
      </w:r>
      <w:bookmarkEnd w:id="193"/>
    </w:p>
    <w:p w14:paraId="2E9EB09F" w14:textId="77777777" w:rsidR="009F5BD0" w:rsidRPr="00753C5F" w:rsidRDefault="009F5BD0" w:rsidP="005B5D20">
      <w:pPr>
        <w:pStyle w:val="AAAtextodstavc"/>
        <w:ind w:firstLine="0"/>
      </w:pPr>
      <w:bookmarkStart w:id="194" w:name="_Toc505117215"/>
      <w:r w:rsidRPr="00753C5F">
        <w:t>Stavba neřeší.</w:t>
      </w:r>
    </w:p>
    <w:p w14:paraId="18EA8926" w14:textId="77777777" w:rsidR="008E3277" w:rsidRPr="00753C5F" w:rsidRDefault="008E3277" w:rsidP="001C4027">
      <w:pPr>
        <w:pStyle w:val="Nadpis1"/>
        <w:spacing w:before="240"/>
      </w:pPr>
      <w:bookmarkStart w:id="195" w:name="_Toc55387842"/>
      <w:r w:rsidRPr="00753C5F">
        <w:t>Řešení vegetace</w:t>
      </w:r>
      <w:bookmarkEnd w:id="194"/>
      <w:bookmarkEnd w:id="195"/>
    </w:p>
    <w:p w14:paraId="789C31EC" w14:textId="77777777" w:rsidR="009F5BD0" w:rsidRPr="00753C5F" w:rsidRDefault="009F5BD0" w:rsidP="009F5BD0">
      <w:pPr>
        <w:pStyle w:val="Nadpis2"/>
        <w:ind w:left="993" w:hanging="766"/>
        <w:rPr>
          <w:iCs/>
        </w:rPr>
      </w:pPr>
      <w:bookmarkStart w:id="196" w:name="_Toc55387843"/>
      <w:r w:rsidRPr="00753C5F">
        <w:t>T</w:t>
      </w:r>
      <w:r w:rsidRPr="00753C5F">
        <w:rPr>
          <w:iCs/>
        </w:rPr>
        <w:t>erénní úpravy</w:t>
      </w:r>
      <w:bookmarkEnd w:id="196"/>
    </w:p>
    <w:p w14:paraId="1B3410A4" w14:textId="77777777" w:rsidR="009F5BD0" w:rsidRPr="00753C5F" w:rsidRDefault="000F0581" w:rsidP="005B5D20">
      <w:pPr>
        <w:pStyle w:val="AAAtextodstavc"/>
        <w:ind w:firstLine="0"/>
      </w:pPr>
      <w:r>
        <w:t>Po ukončení zemních prací se veškeré povrchu uvedou do původního stavu. Podchody pod komunikacemi a základy výběhů jsou řešeny bezvýkopově – podvrty.</w:t>
      </w:r>
    </w:p>
    <w:p w14:paraId="376F1841" w14:textId="77777777" w:rsidR="009F5BD0" w:rsidRPr="00753C5F" w:rsidRDefault="009F5BD0" w:rsidP="009F5BD0">
      <w:pPr>
        <w:pStyle w:val="Nadpis2"/>
        <w:ind w:left="993" w:hanging="766"/>
        <w:rPr>
          <w:iCs/>
        </w:rPr>
      </w:pPr>
      <w:bookmarkStart w:id="197" w:name="_Toc55387844"/>
      <w:r w:rsidRPr="00753C5F">
        <w:t>P</w:t>
      </w:r>
      <w:r w:rsidRPr="00753C5F">
        <w:rPr>
          <w:iCs/>
        </w:rPr>
        <w:t>oužité vegetační prvky</w:t>
      </w:r>
      <w:bookmarkEnd w:id="197"/>
    </w:p>
    <w:p w14:paraId="3C0243B0" w14:textId="77777777" w:rsidR="009F5BD0" w:rsidRPr="00753C5F" w:rsidRDefault="00657D9C" w:rsidP="005B5D20">
      <w:pPr>
        <w:pStyle w:val="AAAtextodstavc"/>
        <w:ind w:firstLine="0"/>
      </w:pPr>
      <w:r w:rsidRPr="00753C5F">
        <w:t>N</w:t>
      </w:r>
      <w:r w:rsidR="009F5BD0" w:rsidRPr="00753C5F">
        <w:t>ové vegetační prvky nebudou při stavbě použity.</w:t>
      </w:r>
    </w:p>
    <w:p w14:paraId="3DEB9B1E" w14:textId="77777777" w:rsidR="009F5BD0" w:rsidRPr="00753C5F" w:rsidRDefault="009F5BD0" w:rsidP="009F5BD0">
      <w:pPr>
        <w:pStyle w:val="Nadpis2"/>
        <w:ind w:left="993" w:hanging="766"/>
        <w:rPr>
          <w:iCs/>
        </w:rPr>
      </w:pPr>
      <w:bookmarkStart w:id="198" w:name="_Toc55387845"/>
      <w:r w:rsidRPr="00753C5F">
        <w:t>B</w:t>
      </w:r>
      <w:r w:rsidRPr="00753C5F">
        <w:rPr>
          <w:iCs/>
        </w:rPr>
        <w:t>iotechnická opatření</w:t>
      </w:r>
      <w:bookmarkEnd w:id="198"/>
    </w:p>
    <w:p w14:paraId="12AAA21F" w14:textId="77777777" w:rsidR="00F80635" w:rsidRDefault="009F5BD0" w:rsidP="005B5D20">
      <w:pPr>
        <w:pStyle w:val="AAAtextodstavc"/>
        <w:ind w:firstLine="0"/>
      </w:pPr>
      <w:r w:rsidRPr="00753C5F">
        <w:t>Biotechnická opatření jako taková se nena</w:t>
      </w:r>
      <w:r w:rsidR="005B5D20" w:rsidRPr="00753C5F">
        <w:t>vrhují.</w:t>
      </w:r>
    </w:p>
    <w:p w14:paraId="371A3908" w14:textId="77777777" w:rsidR="000F0581" w:rsidRPr="00753C5F" w:rsidRDefault="000F0581" w:rsidP="005B5D20">
      <w:pPr>
        <w:pStyle w:val="AAAtextodstavc"/>
        <w:ind w:firstLine="0"/>
      </w:pPr>
    </w:p>
    <w:p w14:paraId="040AC379" w14:textId="77777777" w:rsidR="008E3277" w:rsidRPr="00753C5F" w:rsidRDefault="008E3277" w:rsidP="001C4027">
      <w:pPr>
        <w:pStyle w:val="Nadpis1"/>
      </w:pPr>
      <w:bookmarkStart w:id="199" w:name="_Toc505117216"/>
      <w:bookmarkStart w:id="200" w:name="_Toc55387846"/>
      <w:r w:rsidRPr="00753C5F">
        <w:lastRenderedPageBreak/>
        <w:t>Popis vlivů stavby na životní prostředí a jeho ochrana</w:t>
      </w:r>
      <w:bookmarkEnd w:id="199"/>
      <w:bookmarkEnd w:id="200"/>
    </w:p>
    <w:p w14:paraId="2BF9AB16" w14:textId="77777777" w:rsidR="008E3277" w:rsidRPr="00753C5F" w:rsidRDefault="008E3277" w:rsidP="003E7062">
      <w:pPr>
        <w:pStyle w:val="Nadpis2"/>
        <w:ind w:left="993" w:hanging="766"/>
      </w:pPr>
      <w:bookmarkStart w:id="201" w:name="_Toc505117217"/>
      <w:bookmarkStart w:id="202" w:name="_Toc55387847"/>
      <w:r w:rsidRPr="00753C5F">
        <w:t>Vliv stavby na životní prostředí – ovzduší, hluk, voda, odpady a půda</w:t>
      </w:r>
      <w:bookmarkEnd w:id="201"/>
      <w:bookmarkEnd w:id="202"/>
    </w:p>
    <w:p w14:paraId="24253253" w14:textId="77777777" w:rsidR="003E7062" w:rsidRPr="00753C5F" w:rsidRDefault="00195DA3" w:rsidP="003773E0">
      <w:pPr>
        <w:pStyle w:val="AAAtextodstavc"/>
        <w:ind w:firstLine="0"/>
      </w:pPr>
      <w:r w:rsidRPr="00753C5F">
        <w:t xml:space="preserve">Stavba neprodukuje zplodiny do ovzduší, neznečišťuje vodu, nevytváří svým užíváním hluk, nekontaminuje půdy a nevytváří odpady. Kvalita ovzduší v okolí posuzované stavby bude nejvíce ovlivněna vývojem celkového znečištění ovzduší v obci, nikoliv realizací a provozem posuzované stavby. </w:t>
      </w:r>
      <w:r w:rsidR="005E7A24" w:rsidRPr="00753C5F">
        <w:t>Zásyp koupaliště</w:t>
      </w:r>
      <w:r w:rsidRPr="00753C5F">
        <w:t xml:space="preserve"> nemá vliv na životní prostředí – ovzduší, vodu, odpady, hluk a</w:t>
      </w:r>
      <w:r w:rsidR="00B71360" w:rsidRPr="00753C5F">
        <w:t> </w:t>
      </w:r>
      <w:r w:rsidRPr="00753C5F">
        <w:t>půdu.</w:t>
      </w:r>
    </w:p>
    <w:p w14:paraId="420870FF" w14:textId="77777777" w:rsidR="008E3277" w:rsidRPr="00753C5F" w:rsidRDefault="008E3277" w:rsidP="001C4027">
      <w:pPr>
        <w:pStyle w:val="Nadpis3"/>
        <w:rPr>
          <w:lang w:eastAsia="en-US"/>
        </w:rPr>
      </w:pPr>
      <w:bookmarkStart w:id="203" w:name="_Toc55387848"/>
      <w:r w:rsidRPr="00753C5F">
        <w:rPr>
          <w:lang w:eastAsia="en-US"/>
        </w:rPr>
        <w:t>Ovzduší</w:t>
      </w:r>
      <w:bookmarkEnd w:id="203"/>
    </w:p>
    <w:p w14:paraId="58E3AE1E" w14:textId="77777777" w:rsidR="008E3277" w:rsidRPr="00753C5F" w:rsidRDefault="008E3277" w:rsidP="003773E0">
      <w:pPr>
        <w:pStyle w:val="AAAtextodstavc"/>
        <w:spacing w:before="240"/>
        <w:ind w:firstLine="0"/>
      </w:pPr>
      <w:r w:rsidRPr="00753C5F">
        <w:t>Dokončená stavba nebude mít v</w:t>
      </w:r>
      <w:r w:rsidR="007E671E" w:rsidRPr="00753C5F">
        <w:t>liv na ovzduší v dané lokalitě.</w:t>
      </w:r>
    </w:p>
    <w:p w14:paraId="319B99AE" w14:textId="77777777" w:rsidR="008E3277" w:rsidRPr="00753C5F" w:rsidRDefault="008E3277" w:rsidP="001C4027">
      <w:pPr>
        <w:pStyle w:val="Nadpis3"/>
      </w:pPr>
      <w:bookmarkStart w:id="204" w:name="_Toc55387849"/>
      <w:r w:rsidRPr="00753C5F">
        <w:t>Hluk</w:t>
      </w:r>
      <w:bookmarkEnd w:id="204"/>
    </w:p>
    <w:p w14:paraId="39636773" w14:textId="77777777" w:rsidR="008E3277" w:rsidRPr="00753C5F" w:rsidRDefault="008E3277" w:rsidP="003773E0">
      <w:pPr>
        <w:pStyle w:val="AAAtextodstavc"/>
        <w:spacing w:before="240"/>
        <w:ind w:firstLine="0"/>
      </w:pPr>
      <w:r w:rsidRPr="00753C5F">
        <w:t>Dokončená stavba nebude mít vliv na hl</w:t>
      </w:r>
      <w:r w:rsidR="007E671E" w:rsidRPr="00753C5F">
        <w:t>ukovou situaci v dané lokalitě.</w:t>
      </w:r>
    </w:p>
    <w:p w14:paraId="35848C4E" w14:textId="77777777" w:rsidR="008E3277" w:rsidRPr="00753C5F" w:rsidRDefault="008E3277" w:rsidP="001C4027">
      <w:pPr>
        <w:pStyle w:val="Nadpis3"/>
      </w:pPr>
      <w:bookmarkStart w:id="205" w:name="_Toc55387850"/>
      <w:r w:rsidRPr="00753C5F">
        <w:t>Pitná voda</w:t>
      </w:r>
      <w:bookmarkEnd w:id="205"/>
    </w:p>
    <w:p w14:paraId="39076AE5" w14:textId="77777777" w:rsidR="008E3277" w:rsidRPr="00753C5F" w:rsidRDefault="008E3277" w:rsidP="003773E0">
      <w:pPr>
        <w:pStyle w:val="AAAtextodstavc"/>
        <w:spacing w:before="240"/>
        <w:ind w:firstLine="0"/>
      </w:pPr>
      <w:r w:rsidRPr="00753C5F">
        <w:t>Dokončená stavba nebude mít vliv na zdroje pitné vody.</w:t>
      </w:r>
    </w:p>
    <w:p w14:paraId="6C9CB5DF" w14:textId="77777777" w:rsidR="008E3277" w:rsidRPr="00753C5F" w:rsidRDefault="008E3277" w:rsidP="001C4027">
      <w:pPr>
        <w:pStyle w:val="Nadpis3"/>
      </w:pPr>
      <w:bookmarkStart w:id="206" w:name="_Toc55387851"/>
      <w:r w:rsidRPr="00753C5F">
        <w:t>Odpady</w:t>
      </w:r>
      <w:bookmarkEnd w:id="206"/>
    </w:p>
    <w:p w14:paraId="52FA0E51" w14:textId="77777777" w:rsidR="002860A1" w:rsidRPr="00753C5F" w:rsidRDefault="00084018" w:rsidP="003773E0">
      <w:pPr>
        <w:pStyle w:val="AAAtextodstavc"/>
        <w:spacing w:before="240"/>
        <w:ind w:firstLine="0"/>
        <w:rPr>
          <w:color w:val="FF0000"/>
        </w:rPr>
      </w:pPr>
      <w:r w:rsidRPr="00753C5F">
        <w:t>Provozem dokončené stavby nebudou vznikat odpady.</w:t>
      </w:r>
    </w:p>
    <w:p w14:paraId="5E041F40" w14:textId="77777777" w:rsidR="008E3277" w:rsidRPr="00753C5F" w:rsidRDefault="008E3277" w:rsidP="001C4027">
      <w:pPr>
        <w:pStyle w:val="Nadpis3"/>
        <w:rPr>
          <w:lang w:eastAsia="en-US"/>
        </w:rPr>
      </w:pPr>
      <w:bookmarkStart w:id="207" w:name="_Toc55387852"/>
      <w:r w:rsidRPr="00753C5F">
        <w:rPr>
          <w:lang w:eastAsia="en-US"/>
        </w:rPr>
        <w:t>Půda</w:t>
      </w:r>
      <w:bookmarkEnd w:id="207"/>
    </w:p>
    <w:p w14:paraId="5F2FD4AE" w14:textId="77777777" w:rsidR="0086511C" w:rsidRPr="00753C5F" w:rsidRDefault="008E3277" w:rsidP="003773E0">
      <w:pPr>
        <w:pStyle w:val="AAAtextodstavc"/>
        <w:spacing w:before="240"/>
        <w:ind w:firstLine="0"/>
      </w:pPr>
      <w:r w:rsidRPr="00753C5F">
        <w:t>Dokončená stavba nebude neg</w:t>
      </w:r>
      <w:r w:rsidR="00D1709D" w:rsidRPr="00753C5F">
        <w:t>ativně ovlivňovat kvalitu půdy.</w:t>
      </w:r>
    </w:p>
    <w:p w14:paraId="48FF0FC5" w14:textId="77777777" w:rsidR="003E7062" w:rsidRPr="00753C5F" w:rsidRDefault="003E7062" w:rsidP="003E7062">
      <w:pPr>
        <w:pStyle w:val="Nadpis2"/>
        <w:ind w:left="993" w:hanging="766"/>
      </w:pPr>
      <w:bookmarkStart w:id="208" w:name="_Toc55387853"/>
      <w:r w:rsidRPr="00753C5F">
        <w:t>Vliv na přírodu a krajinu - ochrana dřevin, ochrana památných stromů, ochrana rostlin a živočichů, zachování ekologických funkcí a vazeb v krajině apod</w:t>
      </w:r>
      <w:bookmarkEnd w:id="208"/>
    </w:p>
    <w:p w14:paraId="7C0CDC5E" w14:textId="77777777" w:rsidR="008E3277" w:rsidRPr="00753C5F" w:rsidRDefault="008E3277" w:rsidP="003773E0">
      <w:pPr>
        <w:pStyle w:val="AAAtextodstavc"/>
        <w:ind w:firstLine="0"/>
      </w:pPr>
      <w:r w:rsidRPr="00753C5F">
        <w:t>Během stavby budou uplatňovány co nejméně invazivní zásahy do nejbližšího okolí stavby (použití šetrné mechanizace, využívání nekonfliktních příjezdů na stavbu apod.) Jiné negativní vlivy během stavby se nepředpokládají.</w:t>
      </w:r>
      <w:r w:rsidR="003E7062" w:rsidRPr="00753C5F">
        <w:t xml:space="preserve"> Ochrana dřevin viz kap. B.1.10.</w:t>
      </w:r>
    </w:p>
    <w:p w14:paraId="146F0041" w14:textId="77777777" w:rsidR="003E7062" w:rsidRPr="00753C5F" w:rsidRDefault="003E7062" w:rsidP="003E7062">
      <w:pPr>
        <w:pStyle w:val="Nadpis2"/>
        <w:ind w:left="993" w:hanging="766"/>
      </w:pPr>
      <w:bookmarkStart w:id="209" w:name="_Toc55387854"/>
      <w:r w:rsidRPr="00753C5F">
        <w:t>Vliv na soustavu chráněných území Natura 2000</w:t>
      </w:r>
      <w:bookmarkEnd w:id="209"/>
    </w:p>
    <w:p w14:paraId="01698C11" w14:textId="77777777" w:rsidR="008E3277" w:rsidRPr="00753C5F" w:rsidRDefault="003E7062" w:rsidP="003773E0">
      <w:pPr>
        <w:pStyle w:val="AAAtextodstavc"/>
        <w:ind w:firstLine="0"/>
        <w:rPr>
          <w:lang w:eastAsia="en-US"/>
        </w:rPr>
      </w:pPr>
      <w:r w:rsidRPr="00753C5F">
        <w:rPr>
          <w:lang w:eastAsia="en-US"/>
        </w:rPr>
        <w:t xml:space="preserve">Dokončena stavba nebude mít negativní vliv. Naopak </w:t>
      </w:r>
      <w:r w:rsidR="003773E0" w:rsidRPr="00753C5F">
        <w:rPr>
          <w:lang w:eastAsia="en-US"/>
        </w:rPr>
        <w:t>trvalá vodní plocha</w:t>
      </w:r>
      <w:r w:rsidRPr="00753C5F">
        <w:rPr>
          <w:lang w:eastAsia="en-US"/>
        </w:rPr>
        <w:t xml:space="preserve"> podpoří biodiverzitu v okolí. V rámci stavby budou použity, co nejméně invazivní zásahy s ohledem na přírodu a krajinu.</w:t>
      </w:r>
    </w:p>
    <w:p w14:paraId="492F2278" w14:textId="77777777" w:rsidR="003E7062" w:rsidRPr="00753C5F" w:rsidRDefault="003E7062" w:rsidP="003E7062">
      <w:pPr>
        <w:pStyle w:val="Nadpis2"/>
        <w:ind w:left="993" w:hanging="766"/>
      </w:pPr>
      <w:bookmarkStart w:id="210" w:name="_Toc55387855"/>
      <w:r w:rsidRPr="00753C5F">
        <w:t>Způsob zohlednění podmínek závazného stanoviska posouzení vlivu záměru na životní prostředí, je-li podkladem</w:t>
      </w:r>
      <w:bookmarkEnd w:id="210"/>
    </w:p>
    <w:p w14:paraId="304A3B93" w14:textId="77777777" w:rsidR="005E7A24" w:rsidRPr="00753C5F" w:rsidRDefault="006A0242" w:rsidP="003773E0">
      <w:pPr>
        <w:pStyle w:val="AAAtextodstavc"/>
        <w:ind w:firstLine="0"/>
        <w:rPr>
          <w:lang w:eastAsia="en-US"/>
        </w:rPr>
      </w:pPr>
      <w:r w:rsidRPr="00753C5F">
        <w:rPr>
          <w:lang w:eastAsia="en-US"/>
        </w:rPr>
        <w:t xml:space="preserve">Uvedený </w:t>
      </w:r>
      <w:r w:rsidR="005E7A24" w:rsidRPr="00753C5F">
        <w:rPr>
          <w:lang w:eastAsia="en-US"/>
        </w:rPr>
        <w:t>způsob</w:t>
      </w:r>
      <w:r w:rsidRPr="00753C5F">
        <w:rPr>
          <w:lang w:eastAsia="en-US"/>
        </w:rPr>
        <w:t xml:space="preserve"> projektová dokumentace neřeší.</w:t>
      </w:r>
    </w:p>
    <w:p w14:paraId="2ADC3D83" w14:textId="77777777" w:rsidR="005E7A24" w:rsidRPr="00753C5F" w:rsidRDefault="005E7A24" w:rsidP="005E7A24">
      <w:pPr>
        <w:pStyle w:val="Nadpis2"/>
      </w:pPr>
      <w:bookmarkStart w:id="211" w:name="_Toc55387856"/>
      <w:r w:rsidRPr="00753C5F">
        <w:lastRenderedPageBreak/>
        <w:t>V případě záměrů spadajících do režimu zákona o integrované prevenci základní parametry způsobu naplnění závěrů o nejlepších dostupných technikách nebo integrované povolení, bylo-li vydáno</w:t>
      </w:r>
      <w:bookmarkEnd w:id="211"/>
    </w:p>
    <w:p w14:paraId="5E308C86" w14:textId="77777777" w:rsidR="005E7A24" w:rsidRPr="00753C5F" w:rsidRDefault="008412B7" w:rsidP="003773E0">
      <w:pPr>
        <w:pStyle w:val="AAAtextodstavc"/>
        <w:ind w:firstLine="0"/>
        <w:rPr>
          <w:lang w:eastAsia="en-US"/>
        </w:rPr>
      </w:pPr>
      <w:r w:rsidRPr="00753C5F">
        <w:rPr>
          <w:lang w:eastAsia="en-US"/>
        </w:rPr>
        <w:t xml:space="preserve">Není řešeno. </w:t>
      </w:r>
      <w:r w:rsidR="005E7A24" w:rsidRPr="00753C5F">
        <w:t>Stavba nespadá do záměru.</w:t>
      </w:r>
    </w:p>
    <w:p w14:paraId="078BEAE4" w14:textId="77777777" w:rsidR="008E3277" w:rsidRPr="00753C5F" w:rsidRDefault="008E3277" w:rsidP="001C4027">
      <w:pPr>
        <w:pStyle w:val="Nadpis2"/>
      </w:pPr>
      <w:bookmarkStart w:id="212" w:name="_Toc505117221"/>
      <w:bookmarkStart w:id="213" w:name="_Toc55387857"/>
      <w:r w:rsidRPr="00753C5F">
        <w:t>Navrhovaná ochranná a bezpečnostní pásma, rozsah omezení a podmínky ochrany podle jiných právních předpisů</w:t>
      </w:r>
      <w:bookmarkEnd w:id="212"/>
      <w:bookmarkEnd w:id="213"/>
    </w:p>
    <w:p w14:paraId="1DBEEA1F" w14:textId="77777777" w:rsidR="008E3277" w:rsidRPr="00753C5F" w:rsidRDefault="008E3277" w:rsidP="003773E0">
      <w:pPr>
        <w:pStyle w:val="AAAtextodstavc"/>
        <w:ind w:firstLine="0"/>
      </w:pPr>
      <w:r w:rsidRPr="00753C5F">
        <w:t>Nová ochranná pásma se nenavrhují.</w:t>
      </w:r>
    </w:p>
    <w:p w14:paraId="40287111" w14:textId="77777777" w:rsidR="004E43E0" w:rsidRPr="00753C5F" w:rsidRDefault="003E7062" w:rsidP="003E7062">
      <w:pPr>
        <w:pStyle w:val="Nadpis1"/>
      </w:pPr>
      <w:bookmarkStart w:id="214" w:name="_Toc55387858"/>
      <w:r w:rsidRPr="00753C5F">
        <w:t>Ochrana obyvatelstva</w:t>
      </w:r>
      <w:bookmarkEnd w:id="214"/>
    </w:p>
    <w:p w14:paraId="6A866FCA" w14:textId="77777777" w:rsidR="003E7062" w:rsidRPr="00753C5F" w:rsidRDefault="003E7062" w:rsidP="003773E0">
      <w:pPr>
        <w:pStyle w:val="AAAtextodstavc"/>
        <w:ind w:firstLine="0"/>
      </w:pPr>
      <w:r w:rsidRPr="00753C5F">
        <w:t>Stavba neřeší.</w:t>
      </w:r>
    </w:p>
    <w:p w14:paraId="427B97B0" w14:textId="77777777" w:rsidR="003E7062" w:rsidRPr="00753C5F" w:rsidRDefault="003E7062" w:rsidP="003E7062">
      <w:pPr>
        <w:pStyle w:val="Nadpis1"/>
        <w:spacing w:before="0" w:beforeAutospacing="0" w:after="0" w:afterAutospacing="0"/>
      </w:pPr>
      <w:bookmarkStart w:id="215" w:name="_Toc456014206"/>
      <w:bookmarkStart w:id="216" w:name="_Toc491790667"/>
      <w:bookmarkStart w:id="217" w:name="_Toc55387859"/>
      <w:r w:rsidRPr="00753C5F">
        <w:t>Zásady organizace výstavby</w:t>
      </w:r>
      <w:bookmarkEnd w:id="215"/>
      <w:bookmarkEnd w:id="216"/>
      <w:bookmarkEnd w:id="217"/>
    </w:p>
    <w:p w14:paraId="1A7705B8" w14:textId="77777777" w:rsidR="003E7062" w:rsidRPr="00753C5F" w:rsidRDefault="003E7062" w:rsidP="003E7062"/>
    <w:p w14:paraId="632321F5" w14:textId="77777777" w:rsidR="003E7062" w:rsidRPr="00753C5F" w:rsidRDefault="003E7062" w:rsidP="003E7062">
      <w:pPr>
        <w:pStyle w:val="Nadpis2"/>
        <w:ind w:left="993" w:hanging="766"/>
      </w:pPr>
      <w:bookmarkStart w:id="218" w:name="_Toc360534028"/>
      <w:bookmarkStart w:id="219" w:name="_Toc388954270"/>
      <w:bookmarkStart w:id="220" w:name="_Toc456014207"/>
      <w:bookmarkStart w:id="221" w:name="_Toc491790668"/>
      <w:bookmarkStart w:id="222" w:name="_Toc55387860"/>
      <w:r w:rsidRPr="00753C5F">
        <w:t>Potřeby a spotřeby rozhodujících médií a hmot, jejich zajištění</w:t>
      </w:r>
      <w:bookmarkEnd w:id="218"/>
      <w:bookmarkEnd w:id="219"/>
      <w:bookmarkEnd w:id="220"/>
      <w:bookmarkEnd w:id="221"/>
      <w:bookmarkEnd w:id="222"/>
    </w:p>
    <w:p w14:paraId="55DAA418" w14:textId="77777777" w:rsidR="003E7062" w:rsidRPr="00753C5F" w:rsidRDefault="003E7062" w:rsidP="003E7062">
      <w:pPr>
        <w:pStyle w:val="AAAtextodstavc"/>
        <w:rPr>
          <w:i/>
          <w:u w:val="single"/>
        </w:rPr>
      </w:pPr>
      <w:r w:rsidRPr="00753C5F">
        <w:rPr>
          <w:i/>
          <w:u w:val="single"/>
        </w:rPr>
        <w:t>Doprava:</w:t>
      </w:r>
    </w:p>
    <w:p w14:paraId="3FD622BB" w14:textId="77777777" w:rsidR="003E7062" w:rsidRPr="00753C5F" w:rsidRDefault="003E7062" w:rsidP="003773E0">
      <w:pPr>
        <w:pStyle w:val="AAAtextodstavc"/>
        <w:ind w:firstLine="0"/>
      </w:pPr>
      <w:r w:rsidRPr="00753C5F">
        <w:t xml:space="preserve">Staveniště je napojeno na stávající síť </w:t>
      </w:r>
      <w:r w:rsidR="003773E0" w:rsidRPr="00753C5F">
        <w:t>vnitropodnikového komunikačního systému</w:t>
      </w:r>
      <w:r w:rsidRPr="00753C5F">
        <w:t>; není napojeno na veřejné silnice.</w:t>
      </w:r>
    </w:p>
    <w:p w14:paraId="14FF3CFF" w14:textId="77777777" w:rsidR="003E7062" w:rsidRPr="00753C5F" w:rsidRDefault="003E7062" w:rsidP="003E7062">
      <w:pPr>
        <w:pStyle w:val="AAAtextodstavc"/>
        <w:rPr>
          <w:i/>
          <w:u w:val="single"/>
        </w:rPr>
      </w:pPr>
      <w:r w:rsidRPr="00753C5F">
        <w:rPr>
          <w:i/>
          <w:u w:val="single"/>
        </w:rPr>
        <w:t>Elektrická energie:</w:t>
      </w:r>
    </w:p>
    <w:p w14:paraId="1ED3CD0B" w14:textId="77777777" w:rsidR="003E7062" w:rsidRPr="00753C5F" w:rsidRDefault="003E7062" w:rsidP="003773E0">
      <w:pPr>
        <w:pStyle w:val="AAAtextodstavc"/>
        <w:ind w:firstLine="0"/>
      </w:pPr>
      <w:r w:rsidRPr="00753C5F">
        <w:t xml:space="preserve">Staveništní odběr el. energie bude zabezpečován z mobilních zdrojů dodavatele např., z motorgenerátoru se spalovacím motorem. </w:t>
      </w:r>
    </w:p>
    <w:p w14:paraId="3E6DE0A2" w14:textId="77777777" w:rsidR="00B50F23" w:rsidRPr="00753C5F" w:rsidRDefault="00B50F23" w:rsidP="00B50F23">
      <w:pPr>
        <w:spacing w:line="360" w:lineRule="exact"/>
        <w:jc w:val="both"/>
        <w:rPr>
          <w:b/>
          <w:color w:val="0000FF"/>
        </w:rPr>
      </w:pPr>
      <w:r w:rsidRPr="00753C5F">
        <w:t>Před uvedením zařízení do provozu je nutno zajistit výchozí revizi všech el. zařízení dle ČSN 33 2000-6 ed. 2 (332000), která s účinností od 1.6.2019 nahradila  původní ČSN 33 2000-6 ze září 2007.  Umístění el. zařízení je nutno situovat dle protokolu o určení vnějších vlivů.</w:t>
      </w:r>
      <w:r w:rsidRPr="00753C5F">
        <w:rPr>
          <w:b/>
          <w:color w:val="0000FF"/>
        </w:rPr>
        <w:t xml:space="preserve"> </w:t>
      </w:r>
    </w:p>
    <w:p w14:paraId="184F8530" w14:textId="77777777" w:rsidR="00B50F23" w:rsidRPr="00753C5F" w:rsidRDefault="00B50F23" w:rsidP="00B50F23">
      <w:pPr>
        <w:spacing w:line="360" w:lineRule="exact"/>
        <w:jc w:val="both"/>
        <w:rPr>
          <w:b/>
          <w:color w:val="0000FF"/>
        </w:rPr>
      </w:pPr>
    </w:p>
    <w:p w14:paraId="3DB55037" w14:textId="77777777" w:rsidR="003E7062" w:rsidRPr="00753C5F" w:rsidRDefault="003E7062" w:rsidP="003E7062">
      <w:pPr>
        <w:pStyle w:val="AAAtextodstavc"/>
        <w:rPr>
          <w:i/>
          <w:u w:val="single"/>
        </w:rPr>
      </w:pPr>
      <w:r w:rsidRPr="00753C5F">
        <w:rPr>
          <w:i/>
          <w:u w:val="single"/>
        </w:rPr>
        <w:t>Vodovod:</w:t>
      </w:r>
    </w:p>
    <w:p w14:paraId="6FD31649" w14:textId="77777777" w:rsidR="003E7062" w:rsidRPr="00753C5F" w:rsidRDefault="003E7062" w:rsidP="003773E0">
      <w:pPr>
        <w:pStyle w:val="AAAtextodstavc"/>
        <w:ind w:firstLine="0"/>
      </w:pPr>
      <w:r w:rsidRPr="00753C5F">
        <w:t>Zdroj vody (užitková voda, pitná voda) bude zabezpečován z mobilních zdrojů dodavatele.</w:t>
      </w:r>
    </w:p>
    <w:p w14:paraId="100AD33A" w14:textId="77777777" w:rsidR="003E7062" w:rsidRPr="00753C5F" w:rsidRDefault="003E7062" w:rsidP="003E7062">
      <w:pPr>
        <w:pStyle w:val="AAAtextodstavc"/>
        <w:rPr>
          <w:i/>
          <w:u w:val="single"/>
        </w:rPr>
      </w:pPr>
      <w:r w:rsidRPr="00753C5F">
        <w:rPr>
          <w:i/>
          <w:u w:val="single"/>
        </w:rPr>
        <w:t>Splašková kanalizace:</w:t>
      </w:r>
    </w:p>
    <w:p w14:paraId="0A561058" w14:textId="77777777" w:rsidR="003E7062" w:rsidRPr="00753C5F" w:rsidRDefault="003E7062" w:rsidP="003773E0">
      <w:pPr>
        <w:pStyle w:val="AAAtextodstavc"/>
        <w:ind w:firstLine="0"/>
      </w:pPr>
      <w:r w:rsidRPr="00753C5F">
        <w:t>Pro potřeby zajištění sociálního zázemí na staveništi bude vzniklá odpadní voda skladována a následně předána oprávněné firmě k likvidaci. WC bude zajištěno mobilními TOI budkami.</w:t>
      </w:r>
    </w:p>
    <w:p w14:paraId="22BDC342" w14:textId="77777777" w:rsidR="00CD3388" w:rsidRPr="00753C5F" w:rsidRDefault="00CD3388" w:rsidP="00CD3388">
      <w:pPr>
        <w:pStyle w:val="Nadpis2"/>
        <w:ind w:left="993" w:hanging="766"/>
      </w:pPr>
      <w:bookmarkStart w:id="223" w:name="_Toc55387861"/>
      <w:r w:rsidRPr="00753C5F">
        <w:lastRenderedPageBreak/>
        <w:t>Odvodnění staveniště</w:t>
      </w:r>
      <w:bookmarkEnd w:id="223"/>
    </w:p>
    <w:p w14:paraId="64F872CC" w14:textId="77777777" w:rsidR="00CD3388" w:rsidRPr="00753C5F" w:rsidRDefault="00CD3388" w:rsidP="003773E0">
      <w:pPr>
        <w:pStyle w:val="AAAtextodstavc"/>
        <w:ind w:firstLine="0"/>
      </w:pPr>
      <w:r w:rsidRPr="00753C5F">
        <w:t xml:space="preserve">Bude provedeno v prostoru </w:t>
      </w:r>
      <w:r w:rsidR="000F0581">
        <w:t xml:space="preserve">osazení prefabrikované vodoměrné šachty, kde se předpokládá výskyt hladiny podzemní vody. </w:t>
      </w:r>
    </w:p>
    <w:p w14:paraId="2A58E250" w14:textId="77777777" w:rsidR="00CD3388" w:rsidRPr="00753C5F" w:rsidRDefault="00CD3388" w:rsidP="00CD3388">
      <w:pPr>
        <w:pStyle w:val="Nadpis2"/>
        <w:ind w:left="993" w:hanging="766"/>
      </w:pPr>
      <w:bookmarkStart w:id="224" w:name="_Toc55387862"/>
      <w:r w:rsidRPr="00753C5F">
        <w:t>Napojení staveniště na stávající dopravní a technickou infrastrukturu</w:t>
      </w:r>
      <w:bookmarkEnd w:id="224"/>
    </w:p>
    <w:p w14:paraId="2EEEE79D" w14:textId="77777777" w:rsidR="00CD3388" w:rsidRPr="00753C5F" w:rsidRDefault="00CD3388" w:rsidP="003773E0">
      <w:pPr>
        <w:pStyle w:val="AAAtextodstavc"/>
        <w:ind w:firstLine="0"/>
      </w:pPr>
      <w:r w:rsidRPr="00753C5F">
        <w:t xml:space="preserve">Pro přístup na staveniště budou využity stávající zpevněné a nezpevněné komunikace. Budování nových přístupových komunikací si stavba nevyžaduje. </w:t>
      </w:r>
    </w:p>
    <w:p w14:paraId="1E382FA1" w14:textId="77777777" w:rsidR="00CD3388" w:rsidRPr="00753C5F" w:rsidRDefault="00CD3388" w:rsidP="00CD3388">
      <w:pPr>
        <w:pStyle w:val="Nadpis2"/>
        <w:ind w:left="993" w:hanging="766"/>
      </w:pPr>
      <w:bookmarkStart w:id="225" w:name="_Toc55387863"/>
      <w:r w:rsidRPr="00753C5F">
        <w:t>Vliv provádění stavby na okolní stavby a pozemky</w:t>
      </w:r>
      <w:bookmarkEnd w:id="225"/>
    </w:p>
    <w:p w14:paraId="6C87F2CD" w14:textId="77777777" w:rsidR="00CD3388" w:rsidRPr="00753C5F" w:rsidRDefault="00CD3388" w:rsidP="00917360">
      <w:pPr>
        <w:pStyle w:val="Nadpis3"/>
        <w:rPr>
          <w:lang w:eastAsia="en-US"/>
        </w:rPr>
      </w:pPr>
      <w:bookmarkStart w:id="226" w:name="_Toc55387864"/>
      <w:r w:rsidRPr="00753C5F">
        <w:rPr>
          <w:lang w:eastAsia="en-US"/>
        </w:rPr>
        <w:t>Ovzduší</w:t>
      </w:r>
      <w:bookmarkEnd w:id="226"/>
    </w:p>
    <w:p w14:paraId="367A8EF8" w14:textId="77777777" w:rsidR="00CD3388" w:rsidRPr="00753C5F" w:rsidRDefault="00CD3388" w:rsidP="003773E0">
      <w:pPr>
        <w:spacing w:line="360" w:lineRule="exact"/>
        <w:jc w:val="both"/>
      </w:pPr>
      <w:r w:rsidRPr="00753C5F">
        <w:t>Z charakteru záměru je zřejmé, že jeho realizace bude mít vliv na ovzduší zejména v období výstavby a to:</w:t>
      </w:r>
    </w:p>
    <w:p w14:paraId="16CB9A89" w14:textId="77777777" w:rsidR="00CD3388" w:rsidRPr="00753C5F" w:rsidRDefault="00CD3388" w:rsidP="003773E0">
      <w:pPr>
        <w:spacing w:line="360" w:lineRule="exact"/>
        <w:ind w:left="284"/>
        <w:jc w:val="both"/>
      </w:pPr>
      <w:r w:rsidRPr="00753C5F">
        <w:rPr>
          <w:b/>
          <w:i/>
        </w:rPr>
        <w:t>Liniové zdroje</w:t>
      </w:r>
      <w:r w:rsidRPr="00753C5F">
        <w:t xml:space="preserve"> znečištění budou představovat nákladní vozidla se stavebním materiálem. Bude se jednat o emise výfukových plynů a prach z komunikací.</w:t>
      </w:r>
    </w:p>
    <w:p w14:paraId="1BF43677" w14:textId="77777777" w:rsidR="00CD3388" w:rsidRPr="00753C5F" w:rsidRDefault="00CD3388" w:rsidP="003773E0">
      <w:pPr>
        <w:spacing w:line="360" w:lineRule="exact"/>
        <w:ind w:left="284"/>
        <w:jc w:val="both"/>
      </w:pPr>
      <w:r w:rsidRPr="00753C5F">
        <w:rPr>
          <w:b/>
          <w:i/>
        </w:rPr>
        <w:t>Bodovými zdroji</w:t>
      </w:r>
      <w:r w:rsidRPr="00753C5F">
        <w:t xml:space="preserve"> znečištění ovzduší bude stavební mechanizace pohybující se v prostoru stavby. Množství emisí nebude vysoké a nejbližší obytná zástavby nebude jejich provozem nijak ovlivněna. </w:t>
      </w:r>
    </w:p>
    <w:p w14:paraId="02DA2BA8" w14:textId="77777777" w:rsidR="00CD3388" w:rsidRPr="00753C5F" w:rsidRDefault="00CD3388" w:rsidP="003773E0">
      <w:pPr>
        <w:spacing w:line="360" w:lineRule="exact"/>
        <w:ind w:left="284"/>
        <w:jc w:val="both"/>
      </w:pPr>
      <w:r w:rsidRPr="00753C5F">
        <w:rPr>
          <w:b/>
          <w:i/>
        </w:rPr>
        <w:t>Plošné zdroje</w:t>
      </w:r>
      <w:r w:rsidRPr="00753C5F">
        <w:t xml:space="preserve"> znečištění ovzduší budou vznikat při vznosu prachu v prostoru staveniště v průběhu stavebních prací. Nejbližší obytná zástavby nebude nijak ovlivněna. </w:t>
      </w:r>
    </w:p>
    <w:p w14:paraId="06C976E5" w14:textId="77777777" w:rsidR="00CD3388" w:rsidRPr="00753C5F" w:rsidRDefault="00CD3388" w:rsidP="003773E0">
      <w:pPr>
        <w:spacing w:line="360" w:lineRule="exact"/>
        <w:ind w:left="284"/>
        <w:jc w:val="both"/>
      </w:pPr>
      <w:r w:rsidRPr="00753C5F">
        <w:t xml:space="preserve">Vozidla vyjíždějící ze staveniště musí být řádně očištěna, aby nedocházelo ke znečišťování ploch a komunikací (zemina). Případné znečištění komunikací musí být okamžitě odstraňováno. </w:t>
      </w:r>
    </w:p>
    <w:p w14:paraId="79E2DEC5" w14:textId="77777777" w:rsidR="00CD3388" w:rsidRPr="00753C5F" w:rsidRDefault="00CD3388" w:rsidP="00917360">
      <w:pPr>
        <w:pStyle w:val="Nadpis3"/>
        <w:rPr>
          <w:lang w:eastAsia="en-US"/>
        </w:rPr>
      </w:pPr>
      <w:bookmarkStart w:id="227" w:name="_Toc55387865"/>
      <w:r w:rsidRPr="00753C5F">
        <w:rPr>
          <w:lang w:eastAsia="en-US"/>
        </w:rPr>
        <w:t>Hluk</w:t>
      </w:r>
      <w:bookmarkEnd w:id="227"/>
    </w:p>
    <w:p w14:paraId="0F892984" w14:textId="77777777" w:rsidR="00CD3388" w:rsidRPr="00753C5F" w:rsidRDefault="00CD3388" w:rsidP="003773E0">
      <w:pPr>
        <w:spacing w:line="360" w:lineRule="exact"/>
        <w:jc w:val="both"/>
      </w:pPr>
      <w:r w:rsidRPr="00753C5F">
        <w:t xml:space="preserve">Zdrojem hluku ve fázi výstavby bude provoz zemních a stavebních strojů. Toto působení bude časově omezeno dobou realizace záměru. </w:t>
      </w:r>
    </w:p>
    <w:p w14:paraId="1C0A5E2F" w14:textId="77777777" w:rsidR="00CD3388" w:rsidRPr="00753C5F" w:rsidRDefault="00CD3388" w:rsidP="00CD3388">
      <w:pPr>
        <w:spacing w:line="360" w:lineRule="exact"/>
        <w:jc w:val="both"/>
        <w:rPr>
          <w:b/>
          <w:color w:val="FF0000"/>
        </w:rPr>
      </w:pPr>
      <w:r w:rsidRPr="00753C5F">
        <w:rPr>
          <w:b/>
          <w:color w:val="FF0000"/>
        </w:rPr>
        <w:tab/>
      </w:r>
    </w:p>
    <w:p w14:paraId="54CBF183" w14:textId="77777777" w:rsidR="00CD3388" w:rsidRPr="00753C5F" w:rsidRDefault="00CD3388" w:rsidP="003773E0">
      <w:pPr>
        <w:spacing w:line="360" w:lineRule="exact"/>
        <w:jc w:val="both"/>
        <w:rPr>
          <w:i/>
          <w:iCs/>
        </w:rPr>
      </w:pPr>
      <w:r w:rsidRPr="00753C5F">
        <w:rPr>
          <w:i/>
          <w:iCs/>
        </w:rPr>
        <w:t xml:space="preserve">Vzhledem k charakteru prací je zřejmé, že ve fázi realizace záměru </w:t>
      </w:r>
      <w:r w:rsidRPr="00753C5F">
        <w:rPr>
          <w:i/>
          <w:iCs/>
          <w:u w:val="single"/>
        </w:rPr>
        <w:t>nebude</w:t>
      </w:r>
      <w:r w:rsidRPr="00753C5F">
        <w:rPr>
          <w:i/>
          <w:iCs/>
        </w:rPr>
        <w:t xml:space="preserve"> v chráněném venkovním prostoru nejbližších obytných staveb docházet k překročení přípustné hodnoty ekvivalentní hladiny akustického tlaku A pro stavební činnost tj. 60 dB.</w:t>
      </w:r>
    </w:p>
    <w:p w14:paraId="2EFD1086" w14:textId="77777777" w:rsidR="00917360" w:rsidRPr="00753C5F" w:rsidRDefault="00917360" w:rsidP="00CD3388">
      <w:pPr>
        <w:spacing w:line="360" w:lineRule="exact"/>
        <w:ind w:firstLine="708"/>
        <w:jc w:val="both"/>
        <w:rPr>
          <w:i/>
          <w:iCs/>
        </w:rPr>
      </w:pPr>
    </w:p>
    <w:p w14:paraId="3D6FA7AB" w14:textId="77777777" w:rsidR="00CD3388" w:rsidRPr="00753C5F" w:rsidRDefault="00CD3388" w:rsidP="003773E0">
      <w:pPr>
        <w:spacing w:line="360" w:lineRule="exact"/>
        <w:jc w:val="both"/>
        <w:rPr>
          <w:iCs/>
        </w:rPr>
      </w:pPr>
      <w:r w:rsidRPr="00753C5F">
        <w:rPr>
          <w:iCs/>
        </w:rPr>
        <w:t>Budou využívány zařízení a stroje v dobrém technickém stavu a jejichž hlučnost nepřekračuje stanovené hodnoty. Při provozu hlučných strojů v místech, kde vzdálenost umístěného zdroje od okolní zástavby nesnižuje hluk na hodnoty stanovené hygienickými předpisy, je nutno zabezpečit ochranu pasivní (kryty, akustické zástěny apod.). Harmonogram prací bude sestaven tak, aby hlučné práce probíhaly v co nejmenším časovém úseku provádění stavby.</w:t>
      </w:r>
    </w:p>
    <w:p w14:paraId="7F800D6E" w14:textId="77777777" w:rsidR="00CD3388" w:rsidRPr="00753C5F" w:rsidRDefault="00CD3388" w:rsidP="00917360">
      <w:pPr>
        <w:pStyle w:val="Nadpis3"/>
        <w:rPr>
          <w:lang w:eastAsia="en-US"/>
        </w:rPr>
      </w:pPr>
      <w:bookmarkStart w:id="228" w:name="_Toc55387866"/>
      <w:r w:rsidRPr="00753C5F">
        <w:rPr>
          <w:lang w:eastAsia="en-US"/>
        </w:rPr>
        <w:lastRenderedPageBreak/>
        <w:t>Vody</w:t>
      </w:r>
      <w:bookmarkEnd w:id="228"/>
    </w:p>
    <w:p w14:paraId="6E902BA5" w14:textId="77777777" w:rsidR="00CD3388" w:rsidRPr="00753C5F" w:rsidRDefault="00CD3388" w:rsidP="003773E0">
      <w:pPr>
        <w:pStyle w:val="AAAtextodstavc"/>
        <w:numPr>
          <w:ilvl w:val="0"/>
          <w:numId w:val="10"/>
        </w:numPr>
        <w:ind w:left="567"/>
      </w:pPr>
      <w:r w:rsidRPr="00753C5F">
        <w:t>k práci budou použity mechanizmy a dopravní prostředky v dobrém technickém stavu a tyto budou průběžně kontrolovány se zvláštním zaměřením na těsnost nádrží, hadic a spojů. Při zjištění možnosti úniku pohonných hmot, olejů, mazadel, poškození hadic, netěsnosti spojů je nutné práci okamžitě zastavit a závady odstranit</w:t>
      </w:r>
    </w:p>
    <w:p w14:paraId="2BE74E5B" w14:textId="77777777" w:rsidR="00CD3388" w:rsidRPr="00753C5F" w:rsidRDefault="00CD3388" w:rsidP="003773E0">
      <w:pPr>
        <w:pStyle w:val="AAAtextodstavc"/>
        <w:numPr>
          <w:ilvl w:val="0"/>
          <w:numId w:val="10"/>
        </w:numPr>
        <w:ind w:left="567"/>
      </w:pPr>
      <w:r w:rsidRPr="00753C5F">
        <w:t>těžební práce v běžném provozu budou prováděny odděleně od toku, tj. tak, aby případný únik ropných látek nemohl bezprostředně zasáhnout vodní tok</w:t>
      </w:r>
    </w:p>
    <w:p w14:paraId="63B5C4CF" w14:textId="77777777" w:rsidR="00CD3388" w:rsidRPr="00753C5F" w:rsidRDefault="00CD3388" w:rsidP="003773E0">
      <w:pPr>
        <w:pStyle w:val="AAAtextodstavc"/>
        <w:numPr>
          <w:ilvl w:val="0"/>
          <w:numId w:val="10"/>
        </w:numPr>
        <w:ind w:left="567"/>
      </w:pPr>
      <w:r w:rsidRPr="00753C5F">
        <w:t>práce prováděné v místech, kde sklon terénu umožňuje splach přímo do toku budou práce prováděny za zvýšeného dozoru a opatření pro případnou okamžitou likvidaci unikajících látek</w:t>
      </w:r>
    </w:p>
    <w:p w14:paraId="4F4C2B8A" w14:textId="77777777" w:rsidR="00CD3388" w:rsidRPr="00753C5F" w:rsidRDefault="00CD3388" w:rsidP="003773E0">
      <w:pPr>
        <w:pStyle w:val="AAAtextodstavc"/>
        <w:numPr>
          <w:ilvl w:val="0"/>
          <w:numId w:val="10"/>
        </w:numPr>
        <w:ind w:left="567"/>
      </w:pPr>
      <w:r w:rsidRPr="00753C5F">
        <w:t>během provádění stavebních prací musí být připravena mobilní souprava pro zachycení případných úniků ropných produktů ze stavebních mechanizmů a pracovníci musí být poučeni o jejím použití v případě havarijního úniku olejů či pohonných hmot.</w:t>
      </w:r>
    </w:p>
    <w:p w14:paraId="382F2E04" w14:textId="77777777" w:rsidR="00CD3388" w:rsidRPr="00753C5F" w:rsidRDefault="00CD3388" w:rsidP="003773E0">
      <w:pPr>
        <w:pStyle w:val="AAAtextodstavc"/>
        <w:numPr>
          <w:ilvl w:val="0"/>
          <w:numId w:val="10"/>
        </w:numPr>
        <w:ind w:left="567"/>
      </w:pPr>
      <w:r w:rsidRPr="00753C5F">
        <w:t>pracoviště bude trvale zabezpečeno prostředky k likvidaci úkapů a drobných látek (např. selektivním olejovým sorbentem)</w:t>
      </w:r>
    </w:p>
    <w:p w14:paraId="050523FA" w14:textId="77777777" w:rsidR="00CD3388" w:rsidRPr="00753C5F" w:rsidRDefault="00CD3388" w:rsidP="003773E0">
      <w:pPr>
        <w:pStyle w:val="AAAtextodstavc"/>
        <w:numPr>
          <w:ilvl w:val="0"/>
          <w:numId w:val="10"/>
        </w:numPr>
        <w:ind w:left="567"/>
      </w:pPr>
      <w:r w:rsidRPr="00753C5F">
        <w:t>při větším znečištění těžebního místa ropnými látkami bude zasažená zemina neprodleně odtěžena a odvezena na zabezpečenou řízenou skládku</w:t>
      </w:r>
    </w:p>
    <w:p w14:paraId="3141DD1A" w14:textId="77777777" w:rsidR="00CD3388" w:rsidRPr="00753C5F" w:rsidRDefault="00CD3388" w:rsidP="003773E0">
      <w:pPr>
        <w:pStyle w:val="AAAtextodstavc"/>
        <w:numPr>
          <w:ilvl w:val="0"/>
          <w:numId w:val="10"/>
        </w:numPr>
        <w:ind w:left="567"/>
      </w:pPr>
      <w:r w:rsidRPr="00753C5F">
        <w:t>při ohrožení toku nebo rybníku únikem ropných látek budou ihned učiněna nezbytná opatření k bezprostřední ochraně a zamezení dalších úniků a následně okamžitě informovat organizace. Ve spolupráci s havarijní službou příslušného povodí budou organizována další technická opatření</w:t>
      </w:r>
    </w:p>
    <w:p w14:paraId="46CBF986" w14:textId="77777777" w:rsidR="00CD3388" w:rsidRPr="00753C5F" w:rsidRDefault="00CD3388" w:rsidP="003773E0">
      <w:pPr>
        <w:pStyle w:val="AAAtextodstavc"/>
        <w:numPr>
          <w:ilvl w:val="0"/>
          <w:numId w:val="10"/>
        </w:numPr>
        <w:ind w:left="567"/>
      </w:pPr>
      <w:r w:rsidRPr="00753C5F">
        <w:t>stavební stroje budou denně po ukončení prací parkovat na určeném místě s dohodnutým zabezpečením</w:t>
      </w:r>
    </w:p>
    <w:p w14:paraId="1A3063AC" w14:textId="77777777" w:rsidR="00CD3388" w:rsidRPr="00753C5F" w:rsidRDefault="00CD3388" w:rsidP="003773E0">
      <w:pPr>
        <w:pStyle w:val="AAAtextodstavc"/>
        <w:numPr>
          <w:ilvl w:val="0"/>
          <w:numId w:val="10"/>
        </w:numPr>
        <w:ind w:left="567"/>
      </w:pPr>
      <w:r w:rsidRPr="00753C5F">
        <w:t>pokud bude využita pojízdná cisterna nebo jiné vozidlo pro doplňování pohonných hmot, bude parkovat na určeném místě. Manipulační plocha bude opatřena přístřeškem a záchytnou jímkou na úkapy. Mimo toto místo nebude k manipulacím s ropnými látkami docházet. Parkovací plocha musí být zabezpečeno selektivním olejovým sorbentem</w:t>
      </w:r>
    </w:p>
    <w:p w14:paraId="4D6C76BB" w14:textId="77777777" w:rsidR="00CD3388" w:rsidRPr="00753C5F" w:rsidRDefault="00CD3388" w:rsidP="00CD3388">
      <w:pPr>
        <w:pStyle w:val="Nadpis3"/>
        <w:rPr>
          <w:lang w:eastAsia="en-US"/>
        </w:rPr>
      </w:pPr>
      <w:bookmarkStart w:id="229" w:name="_Toc55387867"/>
      <w:r w:rsidRPr="00753C5F">
        <w:rPr>
          <w:lang w:eastAsia="en-US"/>
        </w:rPr>
        <w:t>Odpadní vody</w:t>
      </w:r>
      <w:bookmarkEnd w:id="229"/>
      <w:r w:rsidRPr="00753C5F">
        <w:rPr>
          <w:lang w:eastAsia="en-US"/>
        </w:rPr>
        <w:t xml:space="preserve"> </w:t>
      </w:r>
    </w:p>
    <w:p w14:paraId="5513B514" w14:textId="77777777" w:rsidR="00CD3388" w:rsidRPr="00753C5F" w:rsidRDefault="00CD3388" w:rsidP="003773E0">
      <w:pPr>
        <w:spacing w:line="360" w:lineRule="exact"/>
        <w:jc w:val="both"/>
      </w:pPr>
      <w:r w:rsidRPr="00753C5F">
        <w:t xml:space="preserve">V době realizace záměru nebudou produkovány typické odpadní vody. Určité množství odpadních vod bude vznikat na zařízení staveniště – mytí pracovníků, případně techniky. </w:t>
      </w:r>
    </w:p>
    <w:p w14:paraId="7016B59A" w14:textId="77777777" w:rsidR="00CD3388" w:rsidRPr="00753C5F" w:rsidRDefault="00CD3388" w:rsidP="00917360">
      <w:pPr>
        <w:pStyle w:val="Nadpis3"/>
      </w:pPr>
      <w:bookmarkStart w:id="230" w:name="_Toc55387868"/>
      <w:r w:rsidRPr="00753C5F">
        <w:rPr>
          <w:lang w:eastAsia="en-US"/>
        </w:rPr>
        <w:t>Opatření k minimalizaci negativních vlivů na ŽP</w:t>
      </w:r>
      <w:bookmarkEnd w:id="230"/>
    </w:p>
    <w:p w14:paraId="3241C005" w14:textId="77777777" w:rsidR="00CD3388" w:rsidRPr="00753C5F" w:rsidRDefault="00CD3388" w:rsidP="003773E0">
      <w:pPr>
        <w:numPr>
          <w:ilvl w:val="0"/>
          <w:numId w:val="9"/>
        </w:numPr>
        <w:tabs>
          <w:tab w:val="clear" w:pos="720"/>
        </w:tabs>
        <w:suppressAutoHyphens/>
        <w:autoSpaceDE w:val="0"/>
        <w:spacing w:before="120" w:line="360" w:lineRule="exact"/>
        <w:ind w:left="567"/>
        <w:jc w:val="both"/>
      </w:pPr>
      <w:r w:rsidRPr="00753C5F">
        <w:t>odpadové hospodářství bude v souladu se současně platnou legislativou - oddělené</w:t>
      </w:r>
      <w:r w:rsidRPr="00753C5F">
        <w:br/>
        <w:t>shromažďování a utřídění odpadů dle jednotlivých druhů a kategorií</w:t>
      </w:r>
    </w:p>
    <w:p w14:paraId="1F704906" w14:textId="77777777" w:rsidR="00CD3388" w:rsidRPr="00753C5F" w:rsidRDefault="00CD3388" w:rsidP="003773E0">
      <w:pPr>
        <w:numPr>
          <w:ilvl w:val="0"/>
          <w:numId w:val="9"/>
        </w:numPr>
        <w:tabs>
          <w:tab w:val="clear" w:pos="720"/>
        </w:tabs>
        <w:suppressAutoHyphens/>
        <w:autoSpaceDE w:val="0"/>
        <w:spacing w:before="120" w:line="360" w:lineRule="exact"/>
        <w:ind w:left="567"/>
        <w:jc w:val="both"/>
      </w:pPr>
      <w:r w:rsidRPr="00753C5F">
        <w:t>při vzniku nebezpečných odpadů bude postupováno dle současně platné legislativy</w:t>
      </w:r>
    </w:p>
    <w:p w14:paraId="31AE306A" w14:textId="77777777" w:rsidR="00CD3388" w:rsidRPr="00753C5F" w:rsidRDefault="00CD3388" w:rsidP="003773E0">
      <w:pPr>
        <w:numPr>
          <w:ilvl w:val="0"/>
          <w:numId w:val="9"/>
        </w:numPr>
        <w:tabs>
          <w:tab w:val="clear" w:pos="720"/>
        </w:tabs>
        <w:suppressAutoHyphens/>
        <w:autoSpaceDE w:val="0"/>
        <w:spacing w:before="120" w:line="360" w:lineRule="exact"/>
        <w:ind w:left="567"/>
        <w:jc w:val="both"/>
      </w:pPr>
      <w:r w:rsidRPr="00753C5F">
        <w:lastRenderedPageBreak/>
        <w:t>při nakládání s odpady nesmí být ohroženo lidské zdraví ani ohrožováno či poškozováno životní prostředí a nesmějí být překročeny limity znečišťování stanovené zvláštními právními předpisy</w:t>
      </w:r>
    </w:p>
    <w:p w14:paraId="0284260F" w14:textId="77777777" w:rsidR="00CD3388" w:rsidRPr="00753C5F" w:rsidRDefault="00CD3388" w:rsidP="003773E0">
      <w:pPr>
        <w:numPr>
          <w:ilvl w:val="0"/>
          <w:numId w:val="9"/>
        </w:numPr>
        <w:tabs>
          <w:tab w:val="clear" w:pos="720"/>
        </w:tabs>
        <w:suppressAutoHyphens/>
        <w:autoSpaceDE w:val="0"/>
        <w:spacing w:before="120" w:line="360" w:lineRule="exact"/>
        <w:ind w:left="567"/>
        <w:jc w:val="both"/>
      </w:pPr>
      <w:r w:rsidRPr="00753C5F">
        <w:t>zemina použitá při terénních úpravách bude prosta veškerých znečišťujících látek</w:t>
      </w:r>
    </w:p>
    <w:p w14:paraId="22B4AEDF" w14:textId="77777777" w:rsidR="00CD3388" w:rsidRPr="00753C5F" w:rsidRDefault="00CD3388" w:rsidP="003773E0">
      <w:pPr>
        <w:numPr>
          <w:ilvl w:val="0"/>
          <w:numId w:val="9"/>
        </w:numPr>
        <w:tabs>
          <w:tab w:val="clear" w:pos="720"/>
        </w:tabs>
        <w:suppressAutoHyphens/>
        <w:autoSpaceDE w:val="0"/>
        <w:spacing w:before="120" w:line="360" w:lineRule="exact"/>
        <w:ind w:left="567"/>
        <w:jc w:val="both"/>
      </w:pPr>
      <w:r w:rsidRPr="00753C5F">
        <w:t>při výkopových a stavebních pracích budou mechanizační prostředky zabezpečeny</w:t>
      </w:r>
      <w:r w:rsidRPr="00753C5F">
        <w:br/>
        <w:t>proti úniku ropných látek do prostoru PHO</w:t>
      </w:r>
    </w:p>
    <w:p w14:paraId="08A554F1" w14:textId="77777777" w:rsidR="00CD3388" w:rsidRPr="00753C5F" w:rsidRDefault="00CD3388" w:rsidP="003773E0">
      <w:pPr>
        <w:numPr>
          <w:ilvl w:val="0"/>
          <w:numId w:val="9"/>
        </w:numPr>
        <w:tabs>
          <w:tab w:val="clear" w:pos="720"/>
        </w:tabs>
        <w:suppressAutoHyphens/>
        <w:autoSpaceDE w:val="0"/>
        <w:spacing w:before="120" w:line="360" w:lineRule="exact"/>
        <w:ind w:left="567"/>
        <w:jc w:val="both"/>
      </w:pPr>
      <w:r w:rsidRPr="00753C5F">
        <w:t>v případě havárií s únikem ropných látek do podzemních vod budou neodkladně</w:t>
      </w:r>
      <w:r w:rsidRPr="00753C5F">
        <w:br/>
        <w:t>zahájeny sanační práce a bezodkladně informovány orgány státní správy,</w:t>
      </w:r>
    </w:p>
    <w:p w14:paraId="49B8674F" w14:textId="77777777" w:rsidR="00CD3388" w:rsidRPr="00753C5F" w:rsidRDefault="00CD3388" w:rsidP="003773E0">
      <w:pPr>
        <w:numPr>
          <w:ilvl w:val="0"/>
          <w:numId w:val="9"/>
        </w:numPr>
        <w:tabs>
          <w:tab w:val="clear" w:pos="720"/>
        </w:tabs>
        <w:suppressAutoHyphens/>
        <w:autoSpaceDE w:val="0"/>
        <w:spacing w:before="120" w:line="360" w:lineRule="exact"/>
        <w:ind w:left="567"/>
        <w:jc w:val="both"/>
      </w:pPr>
      <w:r w:rsidRPr="00753C5F">
        <w:t>stavební činnost bude prováděna pouze v pracovní době</w:t>
      </w:r>
    </w:p>
    <w:p w14:paraId="42601FA9" w14:textId="77777777" w:rsidR="00CD3388" w:rsidRPr="00753C5F" w:rsidRDefault="00CD3388" w:rsidP="003773E0">
      <w:pPr>
        <w:numPr>
          <w:ilvl w:val="0"/>
          <w:numId w:val="9"/>
        </w:numPr>
        <w:tabs>
          <w:tab w:val="clear" w:pos="720"/>
        </w:tabs>
        <w:suppressAutoHyphens/>
        <w:autoSpaceDE w:val="0"/>
        <w:spacing w:before="120" w:line="360" w:lineRule="exact"/>
        <w:ind w:left="567"/>
        <w:jc w:val="both"/>
      </w:pPr>
      <w:r w:rsidRPr="00753C5F">
        <w:t>hlučnost použitých strojů a mechanizmů nepřekročí stanovenou limitní hodnotu hladiny ekvivalentního hluku (60 dB) dle vládního nařízení č. 272/20l1 Sb.</w:t>
      </w:r>
    </w:p>
    <w:p w14:paraId="7CAB67B0" w14:textId="77777777" w:rsidR="00CD3388" w:rsidRPr="00753C5F" w:rsidRDefault="00CD3388" w:rsidP="003773E0">
      <w:pPr>
        <w:numPr>
          <w:ilvl w:val="0"/>
          <w:numId w:val="9"/>
        </w:numPr>
        <w:tabs>
          <w:tab w:val="clear" w:pos="720"/>
        </w:tabs>
        <w:suppressAutoHyphens/>
        <w:autoSpaceDE w:val="0"/>
        <w:spacing w:before="120" w:line="360" w:lineRule="exact"/>
        <w:ind w:left="567"/>
        <w:jc w:val="both"/>
      </w:pPr>
      <w:r w:rsidRPr="00753C5F">
        <w:t>nebude prováděno mytí stavebních strojů a mechanizmů či jejich součástí na staveništi</w:t>
      </w:r>
    </w:p>
    <w:p w14:paraId="56B5CE36" w14:textId="77777777" w:rsidR="00CD3388" w:rsidRPr="00753C5F" w:rsidRDefault="00CD3388" w:rsidP="003773E0">
      <w:pPr>
        <w:numPr>
          <w:ilvl w:val="0"/>
          <w:numId w:val="9"/>
        </w:numPr>
        <w:tabs>
          <w:tab w:val="clear" w:pos="720"/>
        </w:tabs>
        <w:suppressAutoHyphens/>
        <w:autoSpaceDE w:val="0"/>
        <w:spacing w:before="120" w:line="360" w:lineRule="exact"/>
        <w:ind w:left="567"/>
        <w:jc w:val="both"/>
      </w:pPr>
      <w:r w:rsidRPr="00753C5F">
        <w:t>na staveništi se nebude provádět spalování stavebních či jiných odpadů</w:t>
      </w:r>
    </w:p>
    <w:p w14:paraId="17B4D073" w14:textId="77777777" w:rsidR="00CD3388" w:rsidRPr="00753C5F" w:rsidRDefault="00CD3388" w:rsidP="003773E0">
      <w:pPr>
        <w:numPr>
          <w:ilvl w:val="0"/>
          <w:numId w:val="9"/>
        </w:numPr>
        <w:tabs>
          <w:tab w:val="clear" w:pos="720"/>
        </w:tabs>
        <w:suppressAutoHyphens/>
        <w:autoSpaceDE w:val="0"/>
        <w:spacing w:before="120" w:line="360" w:lineRule="exact"/>
        <w:ind w:left="567"/>
        <w:jc w:val="both"/>
      </w:pPr>
      <w:r w:rsidRPr="00753C5F">
        <w:t>celý areál výstavby bude udržován v průběhu výstavby v čistotě, vč. vjezdů a výjezdů</w:t>
      </w:r>
    </w:p>
    <w:p w14:paraId="0EAD95A9" w14:textId="77777777" w:rsidR="00CD3388" w:rsidRPr="00753C5F" w:rsidRDefault="00CD3388" w:rsidP="003773E0">
      <w:pPr>
        <w:numPr>
          <w:ilvl w:val="0"/>
          <w:numId w:val="9"/>
        </w:numPr>
        <w:tabs>
          <w:tab w:val="clear" w:pos="720"/>
        </w:tabs>
        <w:suppressAutoHyphens/>
        <w:autoSpaceDE w:val="0"/>
        <w:spacing w:before="120" w:line="360" w:lineRule="exact"/>
        <w:ind w:left="567"/>
        <w:jc w:val="both"/>
      </w:pPr>
      <w:r w:rsidRPr="00753C5F">
        <w:t>realizace této akce se nesmí negativně dotknout pozemků s vymezenými prvky</w:t>
      </w:r>
      <w:r w:rsidRPr="00753C5F">
        <w:br/>
        <w:t>územního systému ekologické stability (biokoridory a biocentry).</w:t>
      </w:r>
    </w:p>
    <w:p w14:paraId="34532B9E" w14:textId="77777777" w:rsidR="00CD3388" w:rsidRPr="00753C5F" w:rsidRDefault="00CD3388" w:rsidP="003773E0">
      <w:pPr>
        <w:numPr>
          <w:ilvl w:val="0"/>
          <w:numId w:val="9"/>
        </w:numPr>
        <w:tabs>
          <w:tab w:val="clear" w:pos="720"/>
        </w:tabs>
        <w:suppressAutoHyphens/>
        <w:autoSpaceDE w:val="0"/>
        <w:spacing w:before="120" w:line="360" w:lineRule="exact"/>
        <w:ind w:left="567"/>
        <w:jc w:val="both"/>
      </w:pPr>
      <w:r w:rsidRPr="00753C5F">
        <w:t>v širším okolí staveniště musí být všechny dřeviny rostoucí mimo les maximálně</w:t>
      </w:r>
      <w:r w:rsidRPr="00753C5F">
        <w:br/>
        <w:t>chráněny před možným poškozením (oděrkami, úpravou výšky terénu v okolí dřevin, poškozením kořenů apod.).</w:t>
      </w:r>
    </w:p>
    <w:p w14:paraId="75BD2137" w14:textId="77777777" w:rsidR="00CD3388" w:rsidRPr="00753C5F" w:rsidRDefault="00CD3388" w:rsidP="003773E0">
      <w:pPr>
        <w:numPr>
          <w:ilvl w:val="0"/>
          <w:numId w:val="9"/>
        </w:numPr>
        <w:tabs>
          <w:tab w:val="clear" w:pos="720"/>
        </w:tabs>
        <w:suppressAutoHyphens/>
        <w:autoSpaceDE w:val="0"/>
        <w:spacing w:before="120" w:line="360" w:lineRule="exact"/>
        <w:ind w:left="567"/>
        <w:jc w:val="both"/>
      </w:pPr>
      <w:r w:rsidRPr="00753C5F">
        <w:t>pozemky dotčené projednávanou stavbou musí být uvedeny do původního stavu</w:t>
      </w:r>
      <w:r w:rsidRPr="00753C5F">
        <w:br/>
        <w:t>(např. zatravněním) a investor musí zajistit, aby se na ně nerozšířily nepůvodní invazní</w:t>
      </w:r>
      <w:r w:rsidRPr="00753C5F">
        <w:br/>
        <w:t>druhy</w:t>
      </w:r>
    </w:p>
    <w:p w14:paraId="73B02C7E" w14:textId="77777777" w:rsidR="00CD3388" w:rsidRPr="00753C5F" w:rsidRDefault="00CD3388" w:rsidP="003773E0">
      <w:pPr>
        <w:numPr>
          <w:ilvl w:val="0"/>
          <w:numId w:val="9"/>
        </w:numPr>
        <w:tabs>
          <w:tab w:val="clear" w:pos="720"/>
        </w:tabs>
        <w:suppressAutoHyphens/>
        <w:autoSpaceDE w:val="0"/>
        <w:spacing w:line="360" w:lineRule="exact"/>
        <w:ind w:left="567" w:hanging="357"/>
        <w:jc w:val="both"/>
      </w:pPr>
      <w:r w:rsidRPr="00753C5F">
        <w:t>množství přesouvaných zemin minimalizovat</w:t>
      </w:r>
    </w:p>
    <w:p w14:paraId="48A7E52B" w14:textId="77777777" w:rsidR="00CD3388" w:rsidRPr="00753C5F" w:rsidRDefault="00CD3388" w:rsidP="003773E0">
      <w:pPr>
        <w:numPr>
          <w:ilvl w:val="0"/>
          <w:numId w:val="9"/>
        </w:numPr>
        <w:tabs>
          <w:tab w:val="clear" w:pos="720"/>
        </w:tabs>
        <w:suppressAutoHyphens/>
        <w:autoSpaceDE w:val="0"/>
        <w:spacing w:before="120" w:line="360" w:lineRule="exact"/>
        <w:ind w:left="567"/>
        <w:jc w:val="both"/>
      </w:pPr>
      <w:r w:rsidRPr="00753C5F">
        <w:t>dle aktuální situace provádět potřebná opatření pro minimalizaci prašnosti</w:t>
      </w:r>
    </w:p>
    <w:p w14:paraId="6C0F8526" w14:textId="77777777" w:rsidR="00CD3388" w:rsidRPr="00753C5F" w:rsidRDefault="00CD3388" w:rsidP="003773E0">
      <w:pPr>
        <w:numPr>
          <w:ilvl w:val="0"/>
          <w:numId w:val="9"/>
        </w:numPr>
        <w:tabs>
          <w:tab w:val="clear" w:pos="720"/>
        </w:tabs>
        <w:suppressAutoHyphens/>
        <w:autoSpaceDE w:val="0"/>
        <w:spacing w:before="120" w:line="360" w:lineRule="exact"/>
        <w:ind w:left="567"/>
        <w:jc w:val="both"/>
      </w:pPr>
      <w:r w:rsidRPr="00753C5F">
        <w:t>související dopravu vést výhradně po zpevněných komunikacích</w:t>
      </w:r>
    </w:p>
    <w:p w14:paraId="2A73FD8A" w14:textId="77777777" w:rsidR="00CD3388" w:rsidRPr="00753C5F" w:rsidRDefault="00CD3388" w:rsidP="003773E0">
      <w:pPr>
        <w:numPr>
          <w:ilvl w:val="0"/>
          <w:numId w:val="9"/>
        </w:numPr>
        <w:tabs>
          <w:tab w:val="clear" w:pos="720"/>
        </w:tabs>
        <w:suppressAutoHyphens/>
        <w:autoSpaceDE w:val="0"/>
        <w:spacing w:before="120" w:line="360" w:lineRule="exact"/>
        <w:ind w:left="567"/>
        <w:jc w:val="both"/>
      </w:pPr>
      <w:r w:rsidRPr="00753C5F">
        <w:t>pro vyloučení rizika vlivu na kvalitu spodní vody je nutno při realizaci pravidelně kontrolovat technický stav mechanismů</w:t>
      </w:r>
    </w:p>
    <w:p w14:paraId="3ED25EFD" w14:textId="77777777" w:rsidR="00CD3388" w:rsidRPr="00753C5F" w:rsidRDefault="00CD3388" w:rsidP="003773E0">
      <w:pPr>
        <w:numPr>
          <w:ilvl w:val="0"/>
          <w:numId w:val="9"/>
        </w:numPr>
        <w:tabs>
          <w:tab w:val="clear" w:pos="720"/>
        </w:tabs>
        <w:suppressAutoHyphens/>
        <w:autoSpaceDE w:val="0"/>
        <w:spacing w:before="120" w:line="360" w:lineRule="exact"/>
        <w:ind w:left="567"/>
        <w:jc w:val="both"/>
      </w:pPr>
      <w:r w:rsidRPr="00753C5F">
        <w:t>na staveništi neskladovat látky nebezpečné vodám vč. PHM</w:t>
      </w:r>
    </w:p>
    <w:p w14:paraId="2792F12B" w14:textId="77777777" w:rsidR="00CD3388" w:rsidRPr="00753C5F" w:rsidRDefault="00CD3388" w:rsidP="003773E0">
      <w:pPr>
        <w:numPr>
          <w:ilvl w:val="0"/>
          <w:numId w:val="9"/>
        </w:numPr>
        <w:tabs>
          <w:tab w:val="clear" w:pos="720"/>
        </w:tabs>
        <w:suppressAutoHyphens/>
        <w:autoSpaceDE w:val="0"/>
        <w:spacing w:before="120" w:line="360" w:lineRule="exact"/>
        <w:ind w:left="567"/>
        <w:jc w:val="both"/>
      </w:pPr>
      <w:r w:rsidRPr="00753C5F">
        <w:t>stání vozidel zajistit na zpevněných plochách. V případě zjištění netěsností v palivové soustavě může dojít k úkapům případně i k úniku nafty z vozidla.  Tyto úniky je třeba bezprostředně zlikvidovat</w:t>
      </w:r>
    </w:p>
    <w:p w14:paraId="4B3ACF9E" w14:textId="77777777" w:rsidR="00CD3388" w:rsidRPr="00753C5F" w:rsidRDefault="00CD3388" w:rsidP="003773E0">
      <w:pPr>
        <w:numPr>
          <w:ilvl w:val="0"/>
          <w:numId w:val="9"/>
        </w:numPr>
        <w:tabs>
          <w:tab w:val="clear" w:pos="720"/>
        </w:tabs>
        <w:suppressAutoHyphens/>
        <w:autoSpaceDE w:val="0"/>
        <w:spacing w:before="120" w:line="360" w:lineRule="exact"/>
        <w:ind w:left="567"/>
        <w:jc w:val="both"/>
      </w:pPr>
      <w:r w:rsidRPr="00753C5F">
        <w:t>v průběhu výstavby kontrolovat technický stav vozidel i z hlediska hlučnosti</w:t>
      </w:r>
    </w:p>
    <w:p w14:paraId="2A3BC7CD" w14:textId="77777777" w:rsidR="00CD3388" w:rsidRPr="00753C5F" w:rsidRDefault="00CD3388" w:rsidP="003773E0">
      <w:pPr>
        <w:numPr>
          <w:ilvl w:val="0"/>
          <w:numId w:val="9"/>
        </w:numPr>
        <w:tabs>
          <w:tab w:val="clear" w:pos="720"/>
        </w:tabs>
        <w:suppressAutoHyphens/>
        <w:autoSpaceDE w:val="0"/>
        <w:spacing w:line="360" w:lineRule="exact"/>
        <w:ind w:left="567" w:hanging="357"/>
        <w:jc w:val="both"/>
      </w:pPr>
      <w:r w:rsidRPr="00753C5F">
        <w:t>u vozidel je třeba dbát i o dobrý technický stav i z hlediska plynných emisí (kouřivost)</w:t>
      </w:r>
    </w:p>
    <w:p w14:paraId="526CD06C" w14:textId="77777777" w:rsidR="00CD3388" w:rsidRPr="00753C5F" w:rsidRDefault="00CD3388" w:rsidP="003773E0">
      <w:pPr>
        <w:numPr>
          <w:ilvl w:val="0"/>
          <w:numId w:val="9"/>
        </w:numPr>
        <w:tabs>
          <w:tab w:val="clear" w:pos="720"/>
        </w:tabs>
        <w:suppressAutoHyphens/>
        <w:autoSpaceDE w:val="0"/>
        <w:spacing w:before="120" w:line="360" w:lineRule="exact"/>
        <w:ind w:left="567"/>
        <w:jc w:val="both"/>
      </w:pPr>
      <w:r w:rsidRPr="00753C5F">
        <w:lastRenderedPageBreak/>
        <w:t>u vozidel vyjíždějících na veřejnou komunikaci je třeba kontrolovat, případně i očistit pneumatiky tak, aby nedocházelo k znečišťování vozovky</w:t>
      </w:r>
    </w:p>
    <w:p w14:paraId="3384ADFB" w14:textId="77777777" w:rsidR="00CD3388" w:rsidRPr="00753C5F" w:rsidRDefault="00917360" w:rsidP="00917360">
      <w:pPr>
        <w:pStyle w:val="Nadpis2"/>
        <w:ind w:left="993" w:hanging="766"/>
      </w:pPr>
      <w:bookmarkStart w:id="231" w:name="_Toc55387869"/>
      <w:r w:rsidRPr="00753C5F">
        <w:t>Ochrana okolí staveniště a požadavky na související asanace, demolice, kácení dřevin</w:t>
      </w:r>
      <w:bookmarkEnd w:id="231"/>
    </w:p>
    <w:p w14:paraId="04133B7F" w14:textId="77777777" w:rsidR="007D3B58" w:rsidRPr="00753C5F" w:rsidRDefault="007D3B58" w:rsidP="003773E0">
      <w:pPr>
        <w:pStyle w:val="AAAtextodstavc"/>
        <w:ind w:firstLine="0"/>
      </w:pPr>
      <w:r w:rsidRPr="00753C5F">
        <w:t>V průběhu provádění prací bude dodržen zákon č. 258/2000 Sb., o ochraně veřejného zdraví, v platném znění - díl 6 §30-36 a nařízení vlády č. 272/2011 Sb., o ochraně zdraví před nepříznivými účinky hluku a vibrací.</w:t>
      </w:r>
    </w:p>
    <w:p w14:paraId="70DE2B49" w14:textId="77777777" w:rsidR="007D3B58" w:rsidRPr="00753C5F" w:rsidRDefault="007D3B58" w:rsidP="003773E0">
      <w:pPr>
        <w:pStyle w:val="AAAtextodstavc"/>
        <w:ind w:firstLine="0"/>
      </w:pPr>
      <w:r w:rsidRPr="00753C5F">
        <w:t>Při realizaci stavby bude kladen důraz na eliminaci znečištění životního prostředí, zejména na zvýšenou prašnost, které jsou vyvolány jak vlastními pracemi, tak provozem vozidel odvážejících odpad.</w:t>
      </w:r>
    </w:p>
    <w:p w14:paraId="162F798C" w14:textId="77777777" w:rsidR="007D3B58" w:rsidRPr="00753C5F" w:rsidRDefault="007D3B58" w:rsidP="003773E0">
      <w:pPr>
        <w:pStyle w:val="AAAtextodstavc"/>
        <w:ind w:firstLine="0"/>
      </w:pPr>
      <w:r w:rsidRPr="00753C5F">
        <w:t xml:space="preserve">Při provádění přípravných prací budou respektovány všechny hygienické předpisy (zejména hlučnost a prašnost). </w:t>
      </w:r>
    </w:p>
    <w:p w14:paraId="3656A43C" w14:textId="77777777" w:rsidR="007D3B58" w:rsidRPr="00753C5F" w:rsidRDefault="007D3B58" w:rsidP="003773E0">
      <w:pPr>
        <w:pStyle w:val="AAAtextodstavc"/>
        <w:ind w:firstLine="0"/>
      </w:pPr>
      <w:r w:rsidRPr="00753C5F">
        <w:t>Při odjezdu techniky ze stavby musí dodavatel dbát na její očištění před vjezdem na veřejné komunikace. Doprava na staveniště bude vedena po stávajících komunikacích a bude podřízena stávajícímu dopravnímu systému přilehlých komunikací.</w:t>
      </w:r>
    </w:p>
    <w:p w14:paraId="34E76A5D" w14:textId="77777777" w:rsidR="00917360" w:rsidRPr="00753C5F" w:rsidRDefault="00917360" w:rsidP="00917360">
      <w:pPr>
        <w:pStyle w:val="AAAtextodstavc"/>
        <w:rPr>
          <w:i/>
          <w:u w:val="single"/>
        </w:rPr>
      </w:pPr>
      <w:r w:rsidRPr="00753C5F">
        <w:rPr>
          <w:i/>
          <w:u w:val="single"/>
        </w:rPr>
        <w:t>Ochrana okolí staveniště:</w:t>
      </w:r>
    </w:p>
    <w:p w14:paraId="2CE84016" w14:textId="77777777" w:rsidR="00917360" w:rsidRPr="00753C5F" w:rsidRDefault="00917360" w:rsidP="003773E0">
      <w:pPr>
        <w:pStyle w:val="AAAtextodstavc"/>
        <w:ind w:firstLine="0"/>
      </w:pPr>
      <w:r w:rsidRPr="00753C5F">
        <w:t xml:space="preserve">Staveniště musí být zřetelně označeno a opatřeno výstražnými tabulkami se zákazem vstupu nepovolaných osob. Vážné ohrožení bezpečnosti práce na staveništi představují nezakryté nebo neohraničené otvory a jámy. Důležitou součástí staveniště jsou skladovací plochy. Na správné ukládání stavebního materiálu je třeba dbát hned od zahájení prací na stavbě. Během celého průběhu výstavby je nutné umožnit bezpečné ukládání, přemisťování a odebírání stavebního materiálu, který je umístěn na staveništních skládkách. </w:t>
      </w:r>
    </w:p>
    <w:p w14:paraId="64EF5EB6" w14:textId="77777777" w:rsidR="00917360" w:rsidRPr="00753C5F" w:rsidRDefault="00917360" w:rsidP="00917360">
      <w:pPr>
        <w:pStyle w:val="AAAtextodstavc"/>
        <w:rPr>
          <w:i/>
          <w:u w:val="single"/>
        </w:rPr>
      </w:pPr>
      <w:r w:rsidRPr="00753C5F">
        <w:rPr>
          <w:i/>
          <w:u w:val="single"/>
        </w:rPr>
        <w:t>Požadavky na související asanace, demolice, kácení dřevin:</w:t>
      </w:r>
    </w:p>
    <w:p w14:paraId="4E115A56" w14:textId="77777777" w:rsidR="00E52CFF" w:rsidRPr="00753C5F" w:rsidRDefault="00E52CFF" w:rsidP="003773E0">
      <w:pPr>
        <w:pStyle w:val="AAAtextodstavc"/>
        <w:ind w:firstLine="0"/>
      </w:pPr>
      <w:bookmarkStart w:id="232" w:name="_Toc360534033"/>
      <w:bookmarkStart w:id="233" w:name="_Toc388954275"/>
      <w:bookmarkStart w:id="234" w:name="_Toc456014209"/>
      <w:bookmarkStart w:id="235" w:name="_Toc491790670"/>
      <w:r w:rsidRPr="00753C5F">
        <w:t xml:space="preserve">Dojde </w:t>
      </w:r>
      <w:r w:rsidR="003773E0" w:rsidRPr="00753C5F">
        <w:t>ke kácení dřevin v místě výstavby rozdělovacího objektu a napojení stávajícího přikopu na příkop P1.</w:t>
      </w:r>
    </w:p>
    <w:p w14:paraId="0AC37681" w14:textId="77777777" w:rsidR="00917360" w:rsidRPr="00753C5F" w:rsidRDefault="00917360" w:rsidP="00917360">
      <w:pPr>
        <w:pStyle w:val="Nadpis2"/>
        <w:ind w:left="993" w:hanging="766"/>
      </w:pPr>
      <w:bookmarkStart w:id="236" w:name="_Toc55387870"/>
      <w:r w:rsidRPr="00753C5F">
        <w:t>Maximální zábory pro staveniště (dočasné / trvalé)</w:t>
      </w:r>
      <w:bookmarkEnd w:id="232"/>
      <w:bookmarkEnd w:id="233"/>
      <w:bookmarkEnd w:id="234"/>
      <w:bookmarkEnd w:id="235"/>
      <w:bookmarkEnd w:id="236"/>
    </w:p>
    <w:p w14:paraId="07A5DD80" w14:textId="77777777" w:rsidR="00917360" w:rsidRPr="00753C5F" w:rsidRDefault="00917360" w:rsidP="003773E0">
      <w:pPr>
        <w:pStyle w:val="AAAtextodstavc"/>
        <w:ind w:firstLine="0"/>
      </w:pPr>
      <w:r w:rsidRPr="00753C5F">
        <w:t>Trvalé zábory pro staveniště stavba nemá. Dočasné zábory budou v prostoru dotčených pozemků na nezbytně nutnou dobu. Budou sloužit zejména jako mezideponie a prostory buňkoviště.</w:t>
      </w:r>
    </w:p>
    <w:p w14:paraId="012F388B" w14:textId="77777777" w:rsidR="00917360" w:rsidRPr="00753C5F" w:rsidRDefault="00917360" w:rsidP="003773E0">
      <w:pPr>
        <w:pStyle w:val="AAAtextodstavc"/>
        <w:ind w:firstLine="0"/>
      </w:pPr>
      <w:r w:rsidRPr="00753C5F">
        <w:t xml:space="preserve">Staveniště je situováno mimo intravilán obcí. Obvod staveniště je dán obvodem </w:t>
      </w:r>
      <w:r w:rsidR="003773E0" w:rsidRPr="00753C5F">
        <w:t>retenční nádrže, přívodním příkopem a trasou odpadního potrubí</w:t>
      </w:r>
      <w:r w:rsidRPr="00753C5F">
        <w:t>.</w:t>
      </w:r>
    </w:p>
    <w:p w14:paraId="0B98D316" w14:textId="77777777" w:rsidR="00CD3388" w:rsidRPr="00753C5F" w:rsidRDefault="00917360" w:rsidP="003773E0">
      <w:pPr>
        <w:pStyle w:val="AAAtextodstavc"/>
        <w:ind w:firstLine="0"/>
      </w:pPr>
      <w:r w:rsidRPr="00753C5F">
        <w:lastRenderedPageBreak/>
        <w:t>Staveništní zařízení bude umístěno mimo zátopové území, tj. mimo vlastní staveniště. Pro staveništní zařízení dojedná dodavatel stavby s investorem.</w:t>
      </w:r>
    </w:p>
    <w:p w14:paraId="00E6BB61" w14:textId="77777777" w:rsidR="00917360" w:rsidRPr="00753C5F" w:rsidRDefault="00917360" w:rsidP="00917360">
      <w:pPr>
        <w:pStyle w:val="Nadpis2"/>
        <w:ind w:left="993" w:hanging="766"/>
      </w:pPr>
      <w:bookmarkStart w:id="237" w:name="_Toc55387871"/>
      <w:r w:rsidRPr="00753C5F">
        <w:t>Požadavky na bezbariérové obchozí trasy</w:t>
      </w:r>
      <w:bookmarkEnd w:id="237"/>
    </w:p>
    <w:p w14:paraId="2EAF22B0" w14:textId="77777777" w:rsidR="00E45420" w:rsidRPr="00753C5F" w:rsidRDefault="00917360" w:rsidP="003773E0">
      <w:pPr>
        <w:pStyle w:val="AAAtextodstavc"/>
        <w:ind w:firstLine="0"/>
      </w:pPr>
      <w:r w:rsidRPr="00753C5F">
        <w:t>Stavba neřeší.</w:t>
      </w:r>
    </w:p>
    <w:p w14:paraId="0FD27CBE" w14:textId="77777777" w:rsidR="007D3B58" w:rsidRPr="00753C5F" w:rsidRDefault="003E7062" w:rsidP="007D3B58">
      <w:pPr>
        <w:pStyle w:val="Nadpis2"/>
        <w:ind w:left="993" w:hanging="766"/>
      </w:pPr>
      <w:bookmarkStart w:id="238" w:name="_Toc360534034"/>
      <w:bookmarkStart w:id="239" w:name="_Toc388954276"/>
      <w:bookmarkStart w:id="240" w:name="_Toc456014210"/>
      <w:bookmarkStart w:id="241" w:name="_Toc491790671"/>
      <w:bookmarkStart w:id="242" w:name="_Toc55387872"/>
      <w:r w:rsidRPr="00753C5F">
        <w:t>Maximální produkovaná množství a druhy odpadů a emisí při výstavbě, jejich likvidace</w:t>
      </w:r>
      <w:bookmarkEnd w:id="238"/>
      <w:bookmarkEnd w:id="239"/>
      <w:bookmarkEnd w:id="240"/>
      <w:bookmarkEnd w:id="241"/>
      <w:bookmarkEnd w:id="242"/>
    </w:p>
    <w:p w14:paraId="19082E3D" w14:textId="77777777" w:rsidR="004C5F92" w:rsidRPr="00753C5F" w:rsidRDefault="004C5F92" w:rsidP="003773E0">
      <w:pPr>
        <w:pStyle w:val="AAAtextodstavc"/>
        <w:ind w:firstLine="0"/>
      </w:pPr>
      <w:r w:rsidRPr="00753C5F">
        <w:t>V průběhu výstavby musí zhotovitel dodržovat zejména stanovení uvedených zákonů a zákonných opatření:</w:t>
      </w:r>
    </w:p>
    <w:p w14:paraId="69E289E3" w14:textId="77777777" w:rsidR="004C5F92" w:rsidRPr="00753C5F" w:rsidRDefault="004C5F92" w:rsidP="004C5F92">
      <w:pPr>
        <w:pStyle w:val="Odstavecseseznamem"/>
        <w:numPr>
          <w:ilvl w:val="0"/>
          <w:numId w:val="11"/>
        </w:numPr>
      </w:pPr>
      <w:r w:rsidRPr="00753C5F">
        <w:t>Vyhláška ČBÚ 99/1992, o zřizování, provozu, zajištění a likvidaci zařízení pro ukládání odpadů v podzemních prostorech ve znění pozdějších předpisů;</w:t>
      </w:r>
    </w:p>
    <w:p w14:paraId="32D0BE5B" w14:textId="77777777" w:rsidR="004C5F92" w:rsidRPr="00753C5F" w:rsidRDefault="004C5F92" w:rsidP="004C5F92">
      <w:pPr>
        <w:pStyle w:val="Odstavecseseznamem"/>
        <w:numPr>
          <w:ilvl w:val="0"/>
          <w:numId w:val="11"/>
        </w:numPr>
      </w:pPr>
      <w:r w:rsidRPr="00753C5F">
        <w:t>Zákon č.111/1994, o silniční dopravě (část III-Přeprava nebezpečných věcí v silniční dopravě) ve znění pozdějších předpisů;</w:t>
      </w:r>
    </w:p>
    <w:p w14:paraId="0D236A53" w14:textId="77777777" w:rsidR="004C5F92" w:rsidRPr="00753C5F" w:rsidRDefault="004C5F92" w:rsidP="004C5F92">
      <w:pPr>
        <w:pStyle w:val="Odstavecseseznamem"/>
        <w:numPr>
          <w:ilvl w:val="0"/>
          <w:numId w:val="11"/>
        </w:numPr>
      </w:pPr>
      <w:r w:rsidRPr="00753C5F">
        <w:t>Zákon č.185/2001, o odpadech ve znění pozdějších předpisů;</w:t>
      </w:r>
    </w:p>
    <w:p w14:paraId="22B2ADA6" w14:textId="77777777" w:rsidR="004C5F92" w:rsidRPr="00753C5F" w:rsidRDefault="004C5F92" w:rsidP="004C5F92">
      <w:pPr>
        <w:pStyle w:val="Odstavecseseznamem"/>
        <w:numPr>
          <w:ilvl w:val="0"/>
          <w:numId w:val="11"/>
        </w:numPr>
      </w:pPr>
      <w:r w:rsidRPr="00753C5F">
        <w:t>Vyhláška MŽP 94/2016, o hodnocení nebezpečných vlastností odpadů;</w:t>
      </w:r>
    </w:p>
    <w:p w14:paraId="3BBC7553" w14:textId="77777777" w:rsidR="004C5F92" w:rsidRPr="00753C5F" w:rsidRDefault="004C5F92" w:rsidP="004C5F92">
      <w:pPr>
        <w:pStyle w:val="Odstavecseseznamem"/>
        <w:numPr>
          <w:ilvl w:val="0"/>
          <w:numId w:val="11"/>
        </w:numPr>
      </w:pPr>
      <w:r w:rsidRPr="00753C5F">
        <w:t>Vyhláška MŽP 93/2016, kterou se stanoví Katalog odpadů;</w:t>
      </w:r>
    </w:p>
    <w:p w14:paraId="47EDB796" w14:textId="77777777" w:rsidR="004C5F92" w:rsidRPr="00753C5F" w:rsidRDefault="004C5F92" w:rsidP="004C5F92">
      <w:pPr>
        <w:pStyle w:val="Odstavecseseznamem"/>
        <w:numPr>
          <w:ilvl w:val="0"/>
          <w:numId w:val="11"/>
        </w:numPr>
      </w:pPr>
      <w:r w:rsidRPr="00753C5F">
        <w:t>Vyhláška MŽP 383/2001, o podrobnostech nakládání s odpady ve znění pozdějších předpisů;</w:t>
      </w:r>
    </w:p>
    <w:p w14:paraId="05A8C572" w14:textId="77777777" w:rsidR="004C5F92" w:rsidRPr="00753C5F" w:rsidRDefault="004C5F92" w:rsidP="004C5F92">
      <w:pPr>
        <w:pStyle w:val="AAAtextodstavc"/>
        <w:numPr>
          <w:ilvl w:val="0"/>
          <w:numId w:val="11"/>
        </w:numPr>
      </w:pPr>
      <w:r w:rsidRPr="00753C5F">
        <w:t>Nařízení vlády č.352/2014, o Plánu odpadového hospodářství ČR pro období 2015-2024.</w:t>
      </w:r>
    </w:p>
    <w:p w14:paraId="36AB529F" w14:textId="77777777" w:rsidR="007D3B58" w:rsidRPr="00753C5F" w:rsidRDefault="007D3B58" w:rsidP="00685743">
      <w:pPr>
        <w:spacing w:after="240"/>
        <w:rPr>
          <w:b/>
          <w:lang w:eastAsia="en-US"/>
        </w:rPr>
      </w:pPr>
      <w:r w:rsidRPr="00753C5F">
        <w:rPr>
          <w:b/>
          <w:lang w:eastAsia="en-US"/>
        </w:rPr>
        <w:t xml:space="preserve">Způsob </w:t>
      </w:r>
      <w:r w:rsidR="0042163A" w:rsidRPr="00753C5F">
        <w:rPr>
          <w:b/>
          <w:lang w:eastAsia="en-US"/>
        </w:rPr>
        <w:t>využití</w:t>
      </w:r>
      <w:r w:rsidRPr="00753C5F">
        <w:rPr>
          <w:b/>
          <w:lang w:eastAsia="en-US"/>
        </w:rPr>
        <w:t xml:space="preserve"> </w:t>
      </w:r>
      <w:r w:rsidR="004C5F92" w:rsidRPr="00753C5F">
        <w:rPr>
          <w:b/>
          <w:lang w:eastAsia="en-US"/>
        </w:rPr>
        <w:t xml:space="preserve">sedimentu a </w:t>
      </w:r>
      <w:r w:rsidRPr="00753C5F">
        <w:rPr>
          <w:b/>
          <w:lang w:eastAsia="en-US"/>
        </w:rPr>
        <w:t>odpadů ze stavební činnosti</w:t>
      </w:r>
    </w:p>
    <w:p w14:paraId="658D7E0B" w14:textId="77777777" w:rsidR="007D3B58" w:rsidRPr="00753C5F" w:rsidRDefault="003773E0" w:rsidP="003773E0">
      <w:pPr>
        <w:pStyle w:val="AAAtextodstavc"/>
        <w:ind w:firstLine="0"/>
      </w:pPr>
      <w:r w:rsidRPr="00753C5F">
        <w:t xml:space="preserve">Zemní práce </w:t>
      </w:r>
      <w:r w:rsidR="004204C3" w:rsidRPr="00753C5F">
        <w:t>bud</w:t>
      </w:r>
      <w:r w:rsidRPr="00753C5F">
        <w:t>ou</w:t>
      </w:r>
      <w:r w:rsidR="004204C3" w:rsidRPr="00753C5F">
        <w:t xml:space="preserve"> probíhat v  zimním období a dále tak, aby výstavba respektovala období hnízdění ptáků a případné další podmínky. </w:t>
      </w:r>
    </w:p>
    <w:p w14:paraId="00295580" w14:textId="77777777" w:rsidR="000F0581" w:rsidRDefault="004C5F92" w:rsidP="003773E0">
      <w:pPr>
        <w:pStyle w:val="AAAtextodstavc"/>
        <w:ind w:firstLine="0"/>
      </w:pPr>
      <w:r w:rsidRPr="00753C5F">
        <w:t>O</w:t>
      </w:r>
      <w:r w:rsidR="00C863B8" w:rsidRPr="00753C5F">
        <w:t xml:space="preserve">dpadový materiál, vzniklý při stavební činností (např. odstraněné náletové dřeviny apod.) bude likvidován v souladu se zákonem č 185/2001 Sb. O odpadech a o změně některých dalších zákonů, ve znění pozdějších změn (dále jen zákon o odpadech), jeho prováděcích předpisů. Přednostně budou odpady předány k druhotnému využití (stavební suť, dřevní hmota, železo). </w:t>
      </w:r>
    </w:p>
    <w:p w14:paraId="4CC1B962" w14:textId="77777777" w:rsidR="000F0581" w:rsidRDefault="00C863B8" w:rsidP="003773E0">
      <w:pPr>
        <w:pStyle w:val="AAAtextodstavc"/>
        <w:ind w:firstLine="0"/>
      </w:pPr>
      <w:r w:rsidRPr="00753C5F">
        <w:t xml:space="preserve">Materiálové využití bude mít přednost před jejich uložením na skládku nebo jiným využitím odpadů. Odpady budou předány pouze osobám, které jsou dle zákona o odpadech k jejich převzetí oprávněny. </w:t>
      </w:r>
    </w:p>
    <w:p w14:paraId="3EF1D30C" w14:textId="77777777" w:rsidR="00C863B8" w:rsidRDefault="00C863B8" w:rsidP="003773E0">
      <w:pPr>
        <w:pStyle w:val="AAAtextodstavc"/>
        <w:ind w:firstLine="0"/>
      </w:pPr>
      <w:r w:rsidRPr="00753C5F">
        <w:t>Ke kolaudaci budou předloženy doklady o způsobu využití, nebo odstranění odpadů ze stavební činnosti, a evidence odpadů ze stavby.</w:t>
      </w:r>
    </w:p>
    <w:p w14:paraId="5E3A518B" w14:textId="77777777" w:rsidR="000F0581" w:rsidRDefault="000F0581" w:rsidP="003773E0">
      <w:pPr>
        <w:pStyle w:val="AAAtextodstavc"/>
        <w:ind w:firstLine="0"/>
      </w:pPr>
    </w:p>
    <w:p w14:paraId="7E5727B2" w14:textId="77777777" w:rsidR="000F0581" w:rsidRPr="00753C5F" w:rsidRDefault="000F0581" w:rsidP="003773E0">
      <w:pPr>
        <w:pStyle w:val="AAAtextodstavc"/>
        <w:ind w:firstLine="0"/>
      </w:pPr>
    </w:p>
    <w:p w14:paraId="709ACE93" w14:textId="77777777" w:rsidR="007D3B58" w:rsidRPr="00753C5F" w:rsidRDefault="007D3B58" w:rsidP="00685743">
      <w:pPr>
        <w:spacing w:after="240"/>
        <w:rPr>
          <w:b/>
          <w:lang w:eastAsia="en-US"/>
        </w:rPr>
      </w:pPr>
      <w:r w:rsidRPr="00753C5F">
        <w:rPr>
          <w:b/>
          <w:lang w:eastAsia="en-US"/>
        </w:rPr>
        <w:lastRenderedPageBreak/>
        <w:t>Přehled výměr hlavních druhů odpadů z výstavby</w:t>
      </w:r>
    </w:p>
    <w:tbl>
      <w:tblPr>
        <w:tblW w:w="80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624"/>
        <w:gridCol w:w="2551"/>
        <w:gridCol w:w="2211"/>
        <w:gridCol w:w="1701"/>
      </w:tblGrid>
      <w:tr w:rsidR="007D3B58" w:rsidRPr="00753C5F" w14:paraId="3CF2D440" w14:textId="77777777" w:rsidTr="004C5F92">
        <w:trPr>
          <w:tblHeader/>
          <w:jc w:val="center"/>
        </w:trPr>
        <w:tc>
          <w:tcPr>
            <w:tcW w:w="964" w:type="dxa"/>
            <w:shd w:val="clear" w:color="auto" w:fill="D9D9D9"/>
          </w:tcPr>
          <w:p w14:paraId="7DF3C16E" w14:textId="77777777" w:rsidR="007D3B58" w:rsidRPr="00753C5F" w:rsidRDefault="007D3B58" w:rsidP="003E4C28">
            <w:pPr>
              <w:tabs>
                <w:tab w:val="left" w:pos="1701"/>
                <w:tab w:val="left" w:pos="2127"/>
                <w:tab w:val="left" w:pos="5103"/>
                <w:tab w:val="left" w:pos="6804"/>
                <w:tab w:val="left" w:pos="8505"/>
              </w:tabs>
              <w:spacing w:before="40" w:afterLines="40" w:after="96"/>
              <w:rPr>
                <w:sz w:val="20"/>
              </w:rPr>
            </w:pPr>
            <w:r w:rsidRPr="00753C5F">
              <w:rPr>
                <w:b/>
                <w:sz w:val="20"/>
              </w:rPr>
              <w:t>Kód druhu odpadu</w:t>
            </w:r>
          </w:p>
        </w:tc>
        <w:tc>
          <w:tcPr>
            <w:tcW w:w="624" w:type="dxa"/>
            <w:shd w:val="clear" w:color="auto" w:fill="D9D9D9"/>
          </w:tcPr>
          <w:p w14:paraId="0B5085AF" w14:textId="77777777" w:rsidR="007D3B58" w:rsidRPr="00753C5F" w:rsidRDefault="007D3B58" w:rsidP="003E4C28">
            <w:pPr>
              <w:tabs>
                <w:tab w:val="left" w:pos="1701"/>
                <w:tab w:val="left" w:pos="2127"/>
                <w:tab w:val="left" w:pos="5103"/>
                <w:tab w:val="left" w:pos="6804"/>
                <w:tab w:val="left" w:pos="8505"/>
              </w:tabs>
              <w:spacing w:before="40" w:afterLines="40" w:after="96"/>
              <w:rPr>
                <w:sz w:val="20"/>
              </w:rPr>
            </w:pPr>
            <w:r w:rsidRPr="00753C5F">
              <w:rPr>
                <w:b/>
                <w:sz w:val="20"/>
              </w:rPr>
              <w:t>Kat.</w:t>
            </w:r>
          </w:p>
        </w:tc>
        <w:tc>
          <w:tcPr>
            <w:tcW w:w="2551" w:type="dxa"/>
            <w:shd w:val="clear" w:color="auto" w:fill="D9D9D9"/>
          </w:tcPr>
          <w:p w14:paraId="2B2553A2" w14:textId="77777777" w:rsidR="007D3B58" w:rsidRPr="00753C5F" w:rsidRDefault="007D3B58" w:rsidP="003E4C28">
            <w:pPr>
              <w:tabs>
                <w:tab w:val="left" w:pos="1701"/>
                <w:tab w:val="left" w:pos="2127"/>
                <w:tab w:val="left" w:pos="5103"/>
                <w:tab w:val="left" w:pos="6804"/>
                <w:tab w:val="left" w:pos="8505"/>
              </w:tabs>
              <w:spacing w:before="40" w:afterLines="40" w:after="96"/>
              <w:rPr>
                <w:sz w:val="20"/>
              </w:rPr>
            </w:pPr>
            <w:r w:rsidRPr="00753C5F">
              <w:rPr>
                <w:b/>
                <w:sz w:val="20"/>
              </w:rPr>
              <w:t>Název druhu odpadu</w:t>
            </w:r>
          </w:p>
        </w:tc>
        <w:tc>
          <w:tcPr>
            <w:tcW w:w="2211" w:type="dxa"/>
            <w:shd w:val="clear" w:color="auto" w:fill="D9D9D9"/>
          </w:tcPr>
          <w:p w14:paraId="52062526" w14:textId="77777777" w:rsidR="007D3B58" w:rsidRPr="00753C5F" w:rsidRDefault="007D3B58" w:rsidP="003E4C28">
            <w:pPr>
              <w:tabs>
                <w:tab w:val="left" w:pos="1701"/>
                <w:tab w:val="left" w:pos="2127"/>
                <w:tab w:val="left" w:pos="5103"/>
                <w:tab w:val="left" w:pos="6804"/>
                <w:tab w:val="left" w:pos="8505"/>
              </w:tabs>
              <w:spacing w:before="40" w:afterLines="40" w:after="96"/>
              <w:rPr>
                <w:sz w:val="20"/>
              </w:rPr>
            </w:pPr>
            <w:r w:rsidRPr="00753C5F">
              <w:rPr>
                <w:b/>
                <w:sz w:val="20"/>
              </w:rPr>
              <w:t>Způsob vzniku odpadu</w:t>
            </w:r>
          </w:p>
        </w:tc>
        <w:tc>
          <w:tcPr>
            <w:tcW w:w="1701" w:type="dxa"/>
            <w:shd w:val="clear" w:color="auto" w:fill="D9D9D9"/>
          </w:tcPr>
          <w:p w14:paraId="50CBFE97" w14:textId="77777777" w:rsidR="007D3B58" w:rsidRPr="00753C5F" w:rsidRDefault="007D3B58" w:rsidP="003E4C28">
            <w:pPr>
              <w:tabs>
                <w:tab w:val="left" w:pos="1701"/>
                <w:tab w:val="left" w:pos="2127"/>
                <w:tab w:val="left" w:pos="5103"/>
                <w:tab w:val="left" w:pos="6804"/>
                <w:tab w:val="left" w:pos="8505"/>
              </w:tabs>
              <w:spacing w:before="40" w:afterLines="40" w:after="96"/>
              <w:rPr>
                <w:b/>
                <w:sz w:val="20"/>
              </w:rPr>
            </w:pPr>
            <w:r w:rsidRPr="00753C5F">
              <w:rPr>
                <w:b/>
                <w:sz w:val="20"/>
              </w:rPr>
              <w:t>Způsob využití či odstranění</w:t>
            </w:r>
          </w:p>
        </w:tc>
      </w:tr>
      <w:tr w:rsidR="007D3B58" w:rsidRPr="00753C5F" w14:paraId="4CBA6204" w14:textId="77777777" w:rsidTr="004C5F92">
        <w:trPr>
          <w:tblHeader/>
          <w:jc w:val="center"/>
        </w:trPr>
        <w:tc>
          <w:tcPr>
            <w:tcW w:w="964" w:type="dxa"/>
            <w:shd w:val="clear" w:color="auto" w:fill="auto"/>
            <w:vAlign w:val="center"/>
          </w:tcPr>
          <w:p w14:paraId="4AC57C95" w14:textId="77777777" w:rsidR="007D3B58" w:rsidRPr="00753C5F" w:rsidRDefault="007D3B58" w:rsidP="007D3B58">
            <w:pPr>
              <w:tabs>
                <w:tab w:val="left" w:pos="1701"/>
                <w:tab w:val="left" w:pos="2127"/>
                <w:tab w:val="left" w:pos="5103"/>
                <w:tab w:val="left" w:pos="6804"/>
                <w:tab w:val="left" w:pos="8505"/>
              </w:tabs>
              <w:rPr>
                <w:sz w:val="20"/>
              </w:rPr>
            </w:pPr>
            <w:r w:rsidRPr="00753C5F">
              <w:rPr>
                <w:sz w:val="20"/>
              </w:rPr>
              <w:t>02 01 03</w:t>
            </w:r>
          </w:p>
        </w:tc>
        <w:tc>
          <w:tcPr>
            <w:tcW w:w="624" w:type="dxa"/>
            <w:shd w:val="clear" w:color="auto" w:fill="auto"/>
            <w:vAlign w:val="center"/>
          </w:tcPr>
          <w:p w14:paraId="15493819" w14:textId="77777777" w:rsidR="007D3B58" w:rsidRPr="00753C5F" w:rsidRDefault="007D3B58" w:rsidP="007D3B58">
            <w:pPr>
              <w:tabs>
                <w:tab w:val="left" w:pos="1701"/>
                <w:tab w:val="left" w:pos="2127"/>
                <w:tab w:val="left" w:pos="5103"/>
                <w:tab w:val="left" w:pos="6804"/>
                <w:tab w:val="left" w:pos="8505"/>
              </w:tabs>
              <w:jc w:val="center"/>
              <w:rPr>
                <w:sz w:val="20"/>
              </w:rPr>
            </w:pPr>
            <w:r w:rsidRPr="00753C5F">
              <w:rPr>
                <w:sz w:val="20"/>
              </w:rPr>
              <w:t>O</w:t>
            </w:r>
          </w:p>
        </w:tc>
        <w:tc>
          <w:tcPr>
            <w:tcW w:w="2551" w:type="dxa"/>
            <w:shd w:val="clear" w:color="auto" w:fill="auto"/>
            <w:vAlign w:val="center"/>
          </w:tcPr>
          <w:p w14:paraId="34F9D400" w14:textId="77777777" w:rsidR="007D3B58" w:rsidRPr="00753C5F" w:rsidRDefault="007D3B58" w:rsidP="007D3B58">
            <w:pPr>
              <w:tabs>
                <w:tab w:val="left" w:pos="1701"/>
                <w:tab w:val="left" w:pos="2127"/>
                <w:tab w:val="left" w:pos="5103"/>
                <w:tab w:val="left" w:pos="6804"/>
                <w:tab w:val="left" w:pos="8505"/>
              </w:tabs>
              <w:rPr>
                <w:sz w:val="20"/>
              </w:rPr>
            </w:pPr>
            <w:r w:rsidRPr="00753C5F">
              <w:rPr>
                <w:sz w:val="20"/>
              </w:rPr>
              <w:t>Odpad rostlinných pletiv</w:t>
            </w:r>
          </w:p>
        </w:tc>
        <w:tc>
          <w:tcPr>
            <w:tcW w:w="2211" w:type="dxa"/>
            <w:shd w:val="clear" w:color="auto" w:fill="auto"/>
            <w:vAlign w:val="center"/>
          </w:tcPr>
          <w:p w14:paraId="6F46D153" w14:textId="77777777" w:rsidR="007D3B58" w:rsidRPr="00753C5F" w:rsidRDefault="00E37211" w:rsidP="003E4C28">
            <w:pPr>
              <w:tabs>
                <w:tab w:val="left" w:pos="1701"/>
                <w:tab w:val="left" w:pos="2127"/>
                <w:tab w:val="left" w:pos="5103"/>
                <w:tab w:val="left" w:pos="6804"/>
                <w:tab w:val="left" w:pos="8505"/>
              </w:tabs>
              <w:spacing w:before="40" w:afterLines="40" w:after="96"/>
              <w:rPr>
                <w:sz w:val="20"/>
              </w:rPr>
            </w:pPr>
            <w:r w:rsidRPr="00753C5F">
              <w:rPr>
                <w:sz w:val="20"/>
              </w:rPr>
              <w:t>sejmutí drnu</w:t>
            </w:r>
          </w:p>
        </w:tc>
        <w:tc>
          <w:tcPr>
            <w:tcW w:w="1701" w:type="dxa"/>
            <w:shd w:val="clear" w:color="auto" w:fill="auto"/>
            <w:vAlign w:val="center"/>
          </w:tcPr>
          <w:p w14:paraId="0AD94861" w14:textId="77777777" w:rsidR="007D3B58" w:rsidRPr="00753C5F" w:rsidRDefault="00E37211" w:rsidP="003E4C28">
            <w:pPr>
              <w:tabs>
                <w:tab w:val="left" w:pos="1701"/>
                <w:tab w:val="left" w:pos="2127"/>
                <w:tab w:val="left" w:pos="5103"/>
                <w:tab w:val="left" w:pos="6804"/>
                <w:tab w:val="left" w:pos="8505"/>
              </w:tabs>
              <w:spacing w:before="40" w:afterLines="40" w:after="96"/>
              <w:rPr>
                <w:sz w:val="20"/>
              </w:rPr>
            </w:pPr>
            <w:r w:rsidRPr="00753C5F">
              <w:rPr>
                <w:sz w:val="20"/>
              </w:rPr>
              <w:t>kompostování</w:t>
            </w:r>
          </w:p>
        </w:tc>
      </w:tr>
      <w:tr w:rsidR="007D3B58" w:rsidRPr="00753C5F" w14:paraId="740388B4" w14:textId="77777777" w:rsidTr="004C5F92">
        <w:trPr>
          <w:trHeight w:val="168"/>
          <w:jc w:val="center"/>
        </w:trPr>
        <w:tc>
          <w:tcPr>
            <w:tcW w:w="964" w:type="dxa"/>
            <w:shd w:val="clear" w:color="auto" w:fill="auto"/>
          </w:tcPr>
          <w:p w14:paraId="254F16CF" w14:textId="77777777" w:rsidR="007D3B58" w:rsidRPr="00753C5F" w:rsidRDefault="007D3B58" w:rsidP="007D3B58">
            <w:pPr>
              <w:tabs>
                <w:tab w:val="left" w:pos="1701"/>
                <w:tab w:val="left" w:pos="2127"/>
                <w:tab w:val="left" w:pos="5103"/>
                <w:tab w:val="left" w:pos="6804"/>
                <w:tab w:val="left" w:pos="8505"/>
              </w:tabs>
              <w:jc w:val="center"/>
              <w:rPr>
                <w:sz w:val="20"/>
              </w:rPr>
            </w:pPr>
            <w:r w:rsidRPr="00753C5F">
              <w:rPr>
                <w:sz w:val="20"/>
              </w:rPr>
              <w:t>15 01 01</w:t>
            </w:r>
          </w:p>
        </w:tc>
        <w:tc>
          <w:tcPr>
            <w:tcW w:w="624" w:type="dxa"/>
            <w:shd w:val="clear" w:color="auto" w:fill="auto"/>
          </w:tcPr>
          <w:p w14:paraId="662AD77E" w14:textId="77777777" w:rsidR="007D3B58" w:rsidRPr="00753C5F" w:rsidRDefault="007D3B58" w:rsidP="007D3B58">
            <w:pPr>
              <w:tabs>
                <w:tab w:val="left" w:pos="1701"/>
                <w:tab w:val="left" w:pos="2127"/>
                <w:tab w:val="left" w:pos="5103"/>
                <w:tab w:val="left" w:pos="6804"/>
                <w:tab w:val="left" w:pos="8505"/>
              </w:tabs>
              <w:jc w:val="center"/>
              <w:rPr>
                <w:sz w:val="20"/>
              </w:rPr>
            </w:pPr>
            <w:r w:rsidRPr="00753C5F">
              <w:rPr>
                <w:sz w:val="20"/>
              </w:rPr>
              <w:t>O</w:t>
            </w:r>
          </w:p>
        </w:tc>
        <w:tc>
          <w:tcPr>
            <w:tcW w:w="2551" w:type="dxa"/>
            <w:shd w:val="clear" w:color="auto" w:fill="auto"/>
            <w:vAlign w:val="center"/>
          </w:tcPr>
          <w:p w14:paraId="1499E3E1" w14:textId="77777777" w:rsidR="007D3B58" w:rsidRPr="00753C5F" w:rsidRDefault="007D3B58" w:rsidP="007D3B58">
            <w:pPr>
              <w:tabs>
                <w:tab w:val="left" w:pos="1701"/>
                <w:tab w:val="left" w:pos="2127"/>
                <w:tab w:val="left" w:pos="5103"/>
                <w:tab w:val="left" w:pos="6804"/>
                <w:tab w:val="left" w:pos="8505"/>
              </w:tabs>
              <w:rPr>
                <w:sz w:val="20"/>
              </w:rPr>
            </w:pPr>
            <w:r w:rsidRPr="00753C5F">
              <w:rPr>
                <w:sz w:val="20"/>
              </w:rPr>
              <w:t>Papírové a lepenkové obaly</w:t>
            </w:r>
          </w:p>
        </w:tc>
        <w:tc>
          <w:tcPr>
            <w:tcW w:w="2211" w:type="dxa"/>
            <w:shd w:val="clear" w:color="auto" w:fill="auto"/>
          </w:tcPr>
          <w:p w14:paraId="6EC7DFD0" w14:textId="77777777" w:rsidR="007D3B58" w:rsidRPr="00753C5F" w:rsidRDefault="007D3B58" w:rsidP="007D3B58">
            <w:pPr>
              <w:tabs>
                <w:tab w:val="left" w:pos="1701"/>
                <w:tab w:val="left" w:pos="2127"/>
                <w:tab w:val="left" w:pos="5103"/>
                <w:tab w:val="left" w:pos="6804"/>
                <w:tab w:val="left" w:pos="8505"/>
              </w:tabs>
              <w:rPr>
                <w:sz w:val="20"/>
              </w:rPr>
            </w:pPr>
            <w:r w:rsidRPr="00753C5F">
              <w:rPr>
                <w:sz w:val="20"/>
              </w:rPr>
              <w:t>použitý materiál</w:t>
            </w:r>
          </w:p>
        </w:tc>
        <w:tc>
          <w:tcPr>
            <w:tcW w:w="1701" w:type="dxa"/>
          </w:tcPr>
          <w:p w14:paraId="04E22DCB" w14:textId="77777777" w:rsidR="007D3B58" w:rsidRPr="00753C5F" w:rsidRDefault="007D3B58" w:rsidP="007D3B58">
            <w:pPr>
              <w:tabs>
                <w:tab w:val="left" w:pos="1701"/>
                <w:tab w:val="left" w:pos="2127"/>
                <w:tab w:val="left" w:pos="5103"/>
                <w:tab w:val="left" w:pos="6804"/>
                <w:tab w:val="left" w:pos="8505"/>
              </w:tabs>
              <w:rPr>
                <w:sz w:val="20"/>
              </w:rPr>
            </w:pPr>
            <w:r w:rsidRPr="00753C5F">
              <w:rPr>
                <w:sz w:val="20"/>
              </w:rPr>
              <w:t>Recyklace</w:t>
            </w:r>
          </w:p>
        </w:tc>
      </w:tr>
      <w:tr w:rsidR="007D3B58" w:rsidRPr="00753C5F" w14:paraId="068BE689" w14:textId="77777777" w:rsidTr="004C5F92">
        <w:trPr>
          <w:trHeight w:val="168"/>
          <w:jc w:val="center"/>
        </w:trPr>
        <w:tc>
          <w:tcPr>
            <w:tcW w:w="964" w:type="dxa"/>
            <w:shd w:val="clear" w:color="auto" w:fill="auto"/>
          </w:tcPr>
          <w:p w14:paraId="46A057ED" w14:textId="77777777" w:rsidR="007D3B58" w:rsidRPr="00753C5F" w:rsidRDefault="007D3B58" w:rsidP="007D3B58">
            <w:pPr>
              <w:tabs>
                <w:tab w:val="left" w:pos="1701"/>
                <w:tab w:val="left" w:pos="2127"/>
                <w:tab w:val="left" w:pos="5103"/>
                <w:tab w:val="left" w:pos="6804"/>
                <w:tab w:val="left" w:pos="8505"/>
              </w:tabs>
              <w:jc w:val="center"/>
              <w:rPr>
                <w:sz w:val="20"/>
              </w:rPr>
            </w:pPr>
            <w:r w:rsidRPr="00753C5F">
              <w:rPr>
                <w:sz w:val="20"/>
              </w:rPr>
              <w:t>15 01 02</w:t>
            </w:r>
          </w:p>
        </w:tc>
        <w:tc>
          <w:tcPr>
            <w:tcW w:w="624" w:type="dxa"/>
            <w:shd w:val="clear" w:color="auto" w:fill="auto"/>
          </w:tcPr>
          <w:p w14:paraId="105A06BA" w14:textId="77777777" w:rsidR="007D3B58" w:rsidRPr="00753C5F" w:rsidRDefault="007D3B58" w:rsidP="007D3B58">
            <w:pPr>
              <w:tabs>
                <w:tab w:val="left" w:pos="1701"/>
                <w:tab w:val="left" w:pos="2127"/>
                <w:tab w:val="left" w:pos="5103"/>
                <w:tab w:val="left" w:pos="6804"/>
                <w:tab w:val="left" w:pos="8505"/>
              </w:tabs>
              <w:jc w:val="center"/>
              <w:rPr>
                <w:sz w:val="20"/>
              </w:rPr>
            </w:pPr>
            <w:r w:rsidRPr="00753C5F">
              <w:rPr>
                <w:sz w:val="20"/>
              </w:rPr>
              <w:t>O</w:t>
            </w:r>
          </w:p>
        </w:tc>
        <w:tc>
          <w:tcPr>
            <w:tcW w:w="2551" w:type="dxa"/>
            <w:shd w:val="clear" w:color="auto" w:fill="auto"/>
            <w:vAlign w:val="center"/>
          </w:tcPr>
          <w:p w14:paraId="68C0C910" w14:textId="77777777" w:rsidR="007D3B58" w:rsidRPr="00753C5F" w:rsidRDefault="007D3B58" w:rsidP="007D3B58">
            <w:pPr>
              <w:tabs>
                <w:tab w:val="left" w:pos="1701"/>
                <w:tab w:val="left" w:pos="2127"/>
                <w:tab w:val="left" w:pos="5103"/>
                <w:tab w:val="left" w:pos="6804"/>
                <w:tab w:val="left" w:pos="8505"/>
              </w:tabs>
              <w:rPr>
                <w:sz w:val="20"/>
              </w:rPr>
            </w:pPr>
            <w:r w:rsidRPr="00753C5F">
              <w:rPr>
                <w:sz w:val="20"/>
              </w:rPr>
              <w:t>Plastové obaly</w:t>
            </w:r>
          </w:p>
        </w:tc>
        <w:tc>
          <w:tcPr>
            <w:tcW w:w="2211" w:type="dxa"/>
            <w:shd w:val="clear" w:color="auto" w:fill="auto"/>
          </w:tcPr>
          <w:p w14:paraId="46EE4D31" w14:textId="77777777" w:rsidR="007D3B58" w:rsidRPr="00753C5F" w:rsidRDefault="007D3B58" w:rsidP="007D3B58">
            <w:pPr>
              <w:tabs>
                <w:tab w:val="left" w:pos="1701"/>
                <w:tab w:val="left" w:pos="2127"/>
                <w:tab w:val="left" w:pos="5103"/>
                <w:tab w:val="left" w:pos="6804"/>
                <w:tab w:val="left" w:pos="8505"/>
              </w:tabs>
              <w:rPr>
                <w:sz w:val="20"/>
              </w:rPr>
            </w:pPr>
            <w:r w:rsidRPr="00753C5F">
              <w:rPr>
                <w:sz w:val="20"/>
              </w:rPr>
              <w:t>použitý materiál</w:t>
            </w:r>
          </w:p>
        </w:tc>
        <w:tc>
          <w:tcPr>
            <w:tcW w:w="1701" w:type="dxa"/>
          </w:tcPr>
          <w:p w14:paraId="3F143D99" w14:textId="77777777" w:rsidR="007D3B58" w:rsidRPr="00753C5F" w:rsidRDefault="007D3B58" w:rsidP="007D3B58">
            <w:pPr>
              <w:tabs>
                <w:tab w:val="left" w:pos="1701"/>
                <w:tab w:val="left" w:pos="2127"/>
                <w:tab w:val="left" w:pos="5103"/>
                <w:tab w:val="left" w:pos="6804"/>
                <w:tab w:val="left" w:pos="8505"/>
              </w:tabs>
              <w:rPr>
                <w:sz w:val="20"/>
              </w:rPr>
            </w:pPr>
            <w:r w:rsidRPr="00753C5F">
              <w:rPr>
                <w:sz w:val="20"/>
              </w:rPr>
              <w:t>Recyklace</w:t>
            </w:r>
          </w:p>
        </w:tc>
      </w:tr>
      <w:tr w:rsidR="007D3B58" w:rsidRPr="00753C5F" w14:paraId="043E2E68" w14:textId="77777777" w:rsidTr="004C5F92">
        <w:trPr>
          <w:trHeight w:val="168"/>
          <w:jc w:val="center"/>
        </w:trPr>
        <w:tc>
          <w:tcPr>
            <w:tcW w:w="964" w:type="dxa"/>
            <w:shd w:val="clear" w:color="auto" w:fill="auto"/>
          </w:tcPr>
          <w:p w14:paraId="4017C1FA" w14:textId="77777777" w:rsidR="007D3B58" w:rsidRPr="00753C5F" w:rsidRDefault="007D3B58" w:rsidP="007D3B58">
            <w:pPr>
              <w:tabs>
                <w:tab w:val="left" w:pos="1701"/>
                <w:tab w:val="left" w:pos="2127"/>
                <w:tab w:val="left" w:pos="5103"/>
                <w:tab w:val="left" w:pos="6804"/>
                <w:tab w:val="left" w:pos="8505"/>
              </w:tabs>
              <w:jc w:val="center"/>
              <w:rPr>
                <w:sz w:val="20"/>
              </w:rPr>
            </w:pPr>
            <w:r w:rsidRPr="00753C5F">
              <w:rPr>
                <w:sz w:val="20"/>
              </w:rPr>
              <w:t>15 01 03</w:t>
            </w:r>
          </w:p>
        </w:tc>
        <w:tc>
          <w:tcPr>
            <w:tcW w:w="624" w:type="dxa"/>
            <w:shd w:val="clear" w:color="auto" w:fill="auto"/>
          </w:tcPr>
          <w:p w14:paraId="6A79741A" w14:textId="77777777" w:rsidR="007D3B58" w:rsidRPr="00753C5F" w:rsidRDefault="007D3B58" w:rsidP="007D3B58">
            <w:pPr>
              <w:tabs>
                <w:tab w:val="left" w:pos="1701"/>
                <w:tab w:val="left" w:pos="2127"/>
                <w:tab w:val="left" w:pos="5103"/>
                <w:tab w:val="left" w:pos="6804"/>
                <w:tab w:val="left" w:pos="8505"/>
              </w:tabs>
              <w:jc w:val="center"/>
              <w:rPr>
                <w:sz w:val="20"/>
              </w:rPr>
            </w:pPr>
            <w:r w:rsidRPr="00753C5F">
              <w:rPr>
                <w:sz w:val="20"/>
              </w:rPr>
              <w:t>O</w:t>
            </w:r>
          </w:p>
        </w:tc>
        <w:tc>
          <w:tcPr>
            <w:tcW w:w="2551" w:type="dxa"/>
            <w:shd w:val="clear" w:color="auto" w:fill="auto"/>
            <w:vAlign w:val="center"/>
          </w:tcPr>
          <w:p w14:paraId="5067F2F2" w14:textId="77777777" w:rsidR="007D3B58" w:rsidRPr="00753C5F" w:rsidRDefault="007D3B58" w:rsidP="007D3B58">
            <w:pPr>
              <w:tabs>
                <w:tab w:val="left" w:pos="1701"/>
                <w:tab w:val="left" w:pos="2127"/>
                <w:tab w:val="left" w:pos="5103"/>
                <w:tab w:val="left" w:pos="6804"/>
                <w:tab w:val="left" w:pos="8505"/>
              </w:tabs>
              <w:rPr>
                <w:sz w:val="20"/>
              </w:rPr>
            </w:pPr>
            <w:r w:rsidRPr="00753C5F">
              <w:rPr>
                <w:sz w:val="20"/>
              </w:rPr>
              <w:t>Dřevěné obaly</w:t>
            </w:r>
          </w:p>
        </w:tc>
        <w:tc>
          <w:tcPr>
            <w:tcW w:w="2211" w:type="dxa"/>
            <w:shd w:val="clear" w:color="auto" w:fill="auto"/>
          </w:tcPr>
          <w:p w14:paraId="3EDFFE2A" w14:textId="77777777" w:rsidR="007D3B58" w:rsidRPr="00753C5F" w:rsidRDefault="007D3B58" w:rsidP="007D3B58">
            <w:pPr>
              <w:tabs>
                <w:tab w:val="left" w:pos="1701"/>
                <w:tab w:val="left" w:pos="2127"/>
                <w:tab w:val="left" w:pos="5103"/>
                <w:tab w:val="left" w:pos="6804"/>
                <w:tab w:val="left" w:pos="8505"/>
              </w:tabs>
              <w:rPr>
                <w:sz w:val="20"/>
              </w:rPr>
            </w:pPr>
            <w:r w:rsidRPr="00753C5F">
              <w:rPr>
                <w:sz w:val="20"/>
              </w:rPr>
              <w:t>použitý materiál</w:t>
            </w:r>
          </w:p>
        </w:tc>
        <w:tc>
          <w:tcPr>
            <w:tcW w:w="1701" w:type="dxa"/>
          </w:tcPr>
          <w:p w14:paraId="32265957" w14:textId="77777777" w:rsidR="007D3B58" w:rsidRPr="00753C5F" w:rsidRDefault="007D3B58" w:rsidP="007D3B58">
            <w:pPr>
              <w:tabs>
                <w:tab w:val="left" w:pos="1701"/>
                <w:tab w:val="left" w:pos="2127"/>
                <w:tab w:val="left" w:pos="5103"/>
                <w:tab w:val="left" w:pos="6804"/>
                <w:tab w:val="left" w:pos="8505"/>
              </w:tabs>
              <w:rPr>
                <w:sz w:val="20"/>
              </w:rPr>
            </w:pPr>
            <w:r w:rsidRPr="00753C5F">
              <w:rPr>
                <w:sz w:val="20"/>
              </w:rPr>
              <w:t>Recyklace</w:t>
            </w:r>
          </w:p>
        </w:tc>
      </w:tr>
      <w:tr w:rsidR="007D3B58" w:rsidRPr="00753C5F" w14:paraId="622096AE" w14:textId="77777777" w:rsidTr="004C5F92">
        <w:trPr>
          <w:trHeight w:val="168"/>
          <w:jc w:val="center"/>
        </w:trPr>
        <w:tc>
          <w:tcPr>
            <w:tcW w:w="964" w:type="dxa"/>
            <w:shd w:val="clear" w:color="auto" w:fill="auto"/>
          </w:tcPr>
          <w:p w14:paraId="6087106A" w14:textId="77777777" w:rsidR="007D3B58" w:rsidRPr="00753C5F" w:rsidRDefault="007D3B58" w:rsidP="007D3B58">
            <w:pPr>
              <w:tabs>
                <w:tab w:val="left" w:pos="1701"/>
                <w:tab w:val="left" w:pos="2127"/>
                <w:tab w:val="left" w:pos="5103"/>
                <w:tab w:val="left" w:pos="6804"/>
                <w:tab w:val="left" w:pos="8505"/>
              </w:tabs>
              <w:jc w:val="center"/>
              <w:rPr>
                <w:sz w:val="20"/>
              </w:rPr>
            </w:pPr>
            <w:r w:rsidRPr="00753C5F">
              <w:rPr>
                <w:sz w:val="20"/>
              </w:rPr>
              <w:t>15 01 04</w:t>
            </w:r>
          </w:p>
        </w:tc>
        <w:tc>
          <w:tcPr>
            <w:tcW w:w="624" w:type="dxa"/>
            <w:shd w:val="clear" w:color="auto" w:fill="auto"/>
          </w:tcPr>
          <w:p w14:paraId="388D9B09" w14:textId="77777777" w:rsidR="007D3B58" w:rsidRPr="00753C5F" w:rsidRDefault="007D3B58" w:rsidP="007D3B58">
            <w:pPr>
              <w:tabs>
                <w:tab w:val="left" w:pos="1701"/>
                <w:tab w:val="left" w:pos="2127"/>
                <w:tab w:val="left" w:pos="5103"/>
                <w:tab w:val="left" w:pos="6804"/>
                <w:tab w:val="left" w:pos="8505"/>
              </w:tabs>
              <w:jc w:val="center"/>
              <w:rPr>
                <w:sz w:val="20"/>
              </w:rPr>
            </w:pPr>
            <w:r w:rsidRPr="00753C5F">
              <w:rPr>
                <w:sz w:val="20"/>
              </w:rPr>
              <w:t>O</w:t>
            </w:r>
          </w:p>
        </w:tc>
        <w:tc>
          <w:tcPr>
            <w:tcW w:w="2551" w:type="dxa"/>
            <w:shd w:val="clear" w:color="auto" w:fill="auto"/>
            <w:vAlign w:val="center"/>
          </w:tcPr>
          <w:p w14:paraId="2B816AA8" w14:textId="77777777" w:rsidR="007D3B58" w:rsidRPr="00753C5F" w:rsidRDefault="007D3B58" w:rsidP="007D3B58">
            <w:pPr>
              <w:tabs>
                <w:tab w:val="left" w:pos="1701"/>
                <w:tab w:val="left" w:pos="2127"/>
                <w:tab w:val="left" w:pos="5103"/>
                <w:tab w:val="left" w:pos="6804"/>
                <w:tab w:val="left" w:pos="8505"/>
              </w:tabs>
              <w:rPr>
                <w:sz w:val="20"/>
              </w:rPr>
            </w:pPr>
            <w:r w:rsidRPr="00753C5F">
              <w:rPr>
                <w:sz w:val="20"/>
              </w:rPr>
              <w:t>Kovové obaly</w:t>
            </w:r>
          </w:p>
        </w:tc>
        <w:tc>
          <w:tcPr>
            <w:tcW w:w="2211" w:type="dxa"/>
            <w:shd w:val="clear" w:color="auto" w:fill="auto"/>
          </w:tcPr>
          <w:p w14:paraId="1EE58653" w14:textId="77777777" w:rsidR="007D3B58" w:rsidRPr="00753C5F" w:rsidRDefault="007D3B58" w:rsidP="007D3B58">
            <w:pPr>
              <w:tabs>
                <w:tab w:val="left" w:pos="1701"/>
                <w:tab w:val="left" w:pos="2127"/>
                <w:tab w:val="left" w:pos="5103"/>
                <w:tab w:val="left" w:pos="6804"/>
                <w:tab w:val="left" w:pos="8505"/>
              </w:tabs>
              <w:rPr>
                <w:sz w:val="20"/>
              </w:rPr>
            </w:pPr>
            <w:r w:rsidRPr="00753C5F">
              <w:rPr>
                <w:sz w:val="20"/>
              </w:rPr>
              <w:t>použitý materiál</w:t>
            </w:r>
          </w:p>
        </w:tc>
        <w:tc>
          <w:tcPr>
            <w:tcW w:w="1701" w:type="dxa"/>
          </w:tcPr>
          <w:p w14:paraId="665EE914" w14:textId="77777777" w:rsidR="007D3B58" w:rsidRPr="00753C5F" w:rsidRDefault="007D3B58" w:rsidP="007D3B58">
            <w:pPr>
              <w:tabs>
                <w:tab w:val="left" w:pos="1701"/>
                <w:tab w:val="left" w:pos="2127"/>
                <w:tab w:val="left" w:pos="5103"/>
                <w:tab w:val="left" w:pos="6804"/>
                <w:tab w:val="left" w:pos="8505"/>
              </w:tabs>
              <w:rPr>
                <w:sz w:val="20"/>
              </w:rPr>
            </w:pPr>
            <w:r w:rsidRPr="00753C5F">
              <w:rPr>
                <w:sz w:val="20"/>
              </w:rPr>
              <w:t>Recyklace</w:t>
            </w:r>
          </w:p>
        </w:tc>
      </w:tr>
      <w:tr w:rsidR="007D3B58" w:rsidRPr="00753C5F" w14:paraId="62127B8B" w14:textId="77777777" w:rsidTr="004C5F92">
        <w:trPr>
          <w:trHeight w:val="168"/>
          <w:jc w:val="center"/>
        </w:trPr>
        <w:tc>
          <w:tcPr>
            <w:tcW w:w="964" w:type="dxa"/>
            <w:shd w:val="clear" w:color="auto" w:fill="auto"/>
          </w:tcPr>
          <w:p w14:paraId="17417910" w14:textId="77777777" w:rsidR="007D3B58" w:rsidRPr="00753C5F" w:rsidRDefault="007D3B58" w:rsidP="007D3B58">
            <w:pPr>
              <w:tabs>
                <w:tab w:val="left" w:pos="1701"/>
                <w:tab w:val="left" w:pos="2127"/>
                <w:tab w:val="left" w:pos="5103"/>
                <w:tab w:val="left" w:pos="6804"/>
                <w:tab w:val="left" w:pos="8505"/>
              </w:tabs>
              <w:jc w:val="center"/>
              <w:rPr>
                <w:sz w:val="20"/>
              </w:rPr>
            </w:pPr>
            <w:r w:rsidRPr="00753C5F">
              <w:rPr>
                <w:sz w:val="20"/>
              </w:rPr>
              <w:t>15 01 06</w:t>
            </w:r>
          </w:p>
        </w:tc>
        <w:tc>
          <w:tcPr>
            <w:tcW w:w="624" w:type="dxa"/>
            <w:shd w:val="clear" w:color="auto" w:fill="auto"/>
          </w:tcPr>
          <w:p w14:paraId="45CE2B36" w14:textId="77777777" w:rsidR="007D3B58" w:rsidRPr="00753C5F" w:rsidRDefault="007D3B58" w:rsidP="007D3B58">
            <w:pPr>
              <w:tabs>
                <w:tab w:val="left" w:pos="1701"/>
                <w:tab w:val="left" w:pos="2127"/>
                <w:tab w:val="left" w:pos="5103"/>
                <w:tab w:val="left" w:pos="6804"/>
                <w:tab w:val="left" w:pos="8505"/>
              </w:tabs>
              <w:jc w:val="center"/>
              <w:rPr>
                <w:sz w:val="20"/>
              </w:rPr>
            </w:pPr>
            <w:r w:rsidRPr="00753C5F">
              <w:rPr>
                <w:sz w:val="20"/>
              </w:rPr>
              <w:t>O</w:t>
            </w:r>
          </w:p>
        </w:tc>
        <w:tc>
          <w:tcPr>
            <w:tcW w:w="2551" w:type="dxa"/>
            <w:shd w:val="clear" w:color="auto" w:fill="auto"/>
            <w:vAlign w:val="center"/>
          </w:tcPr>
          <w:p w14:paraId="115C8CA3" w14:textId="77777777" w:rsidR="007D3B58" w:rsidRPr="00753C5F" w:rsidRDefault="007D3B58" w:rsidP="007D3B58">
            <w:pPr>
              <w:tabs>
                <w:tab w:val="left" w:pos="1701"/>
                <w:tab w:val="left" w:pos="2127"/>
                <w:tab w:val="left" w:pos="5103"/>
                <w:tab w:val="left" w:pos="6804"/>
                <w:tab w:val="left" w:pos="8505"/>
              </w:tabs>
              <w:rPr>
                <w:sz w:val="20"/>
              </w:rPr>
            </w:pPr>
            <w:r w:rsidRPr="00753C5F">
              <w:rPr>
                <w:sz w:val="20"/>
              </w:rPr>
              <w:t>Směsné obaly</w:t>
            </w:r>
          </w:p>
        </w:tc>
        <w:tc>
          <w:tcPr>
            <w:tcW w:w="2211" w:type="dxa"/>
            <w:shd w:val="clear" w:color="auto" w:fill="auto"/>
          </w:tcPr>
          <w:p w14:paraId="268C10C6" w14:textId="77777777" w:rsidR="007D3B58" w:rsidRPr="00753C5F" w:rsidRDefault="007D3B58" w:rsidP="007D3B58">
            <w:pPr>
              <w:tabs>
                <w:tab w:val="left" w:pos="1701"/>
                <w:tab w:val="left" w:pos="2127"/>
                <w:tab w:val="left" w:pos="5103"/>
                <w:tab w:val="left" w:pos="6804"/>
                <w:tab w:val="left" w:pos="8505"/>
              </w:tabs>
              <w:rPr>
                <w:sz w:val="20"/>
              </w:rPr>
            </w:pPr>
            <w:r w:rsidRPr="00753C5F">
              <w:rPr>
                <w:sz w:val="20"/>
              </w:rPr>
              <w:t>použitý materiál</w:t>
            </w:r>
          </w:p>
        </w:tc>
        <w:tc>
          <w:tcPr>
            <w:tcW w:w="1701" w:type="dxa"/>
          </w:tcPr>
          <w:p w14:paraId="666C4150" w14:textId="77777777" w:rsidR="007D3B58" w:rsidRPr="00753C5F" w:rsidRDefault="007D3B58" w:rsidP="007D3B58">
            <w:pPr>
              <w:tabs>
                <w:tab w:val="left" w:pos="1701"/>
                <w:tab w:val="left" w:pos="2127"/>
                <w:tab w:val="left" w:pos="5103"/>
                <w:tab w:val="left" w:pos="6804"/>
                <w:tab w:val="left" w:pos="8505"/>
              </w:tabs>
              <w:rPr>
                <w:sz w:val="20"/>
              </w:rPr>
            </w:pPr>
            <w:bookmarkStart w:id="243" w:name="_Hlk507769021"/>
            <w:r w:rsidRPr="00753C5F">
              <w:rPr>
                <w:sz w:val="20"/>
              </w:rPr>
              <w:t>Recyklace</w:t>
            </w:r>
            <w:bookmarkEnd w:id="243"/>
          </w:p>
        </w:tc>
      </w:tr>
      <w:tr w:rsidR="007D3B58" w:rsidRPr="00753C5F" w14:paraId="165FE9C4" w14:textId="77777777" w:rsidTr="004C5F92">
        <w:trPr>
          <w:trHeight w:val="168"/>
          <w:jc w:val="center"/>
        </w:trPr>
        <w:tc>
          <w:tcPr>
            <w:tcW w:w="964" w:type="dxa"/>
            <w:shd w:val="clear" w:color="auto" w:fill="auto"/>
          </w:tcPr>
          <w:p w14:paraId="7A1A6965" w14:textId="77777777" w:rsidR="007D3B58" w:rsidRPr="00753C5F" w:rsidRDefault="007D3B58" w:rsidP="007D3B58">
            <w:pPr>
              <w:tabs>
                <w:tab w:val="left" w:pos="1701"/>
                <w:tab w:val="left" w:pos="2127"/>
                <w:tab w:val="left" w:pos="5103"/>
                <w:tab w:val="left" w:pos="6804"/>
                <w:tab w:val="left" w:pos="8505"/>
              </w:tabs>
              <w:jc w:val="center"/>
              <w:rPr>
                <w:sz w:val="20"/>
              </w:rPr>
            </w:pPr>
            <w:r w:rsidRPr="00753C5F">
              <w:rPr>
                <w:sz w:val="20"/>
              </w:rPr>
              <w:t>17 01 01</w:t>
            </w:r>
          </w:p>
        </w:tc>
        <w:tc>
          <w:tcPr>
            <w:tcW w:w="624" w:type="dxa"/>
            <w:shd w:val="clear" w:color="auto" w:fill="auto"/>
          </w:tcPr>
          <w:p w14:paraId="624A4917" w14:textId="77777777" w:rsidR="007D3B58" w:rsidRPr="00753C5F" w:rsidRDefault="007D3B58" w:rsidP="007D3B58">
            <w:pPr>
              <w:tabs>
                <w:tab w:val="left" w:pos="1701"/>
                <w:tab w:val="left" w:pos="2127"/>
                <w:tab w:val="left" w:pos="5103"/>
                <w:tab w:val="left" w:pos="6804"/>
                <w:tab w:val="left" w:pos="8505"/>
              </w:tabs>
              <w:jc w:val="center"/>
              <w:rPr>
                <w:sz w:val="20"/>
              </w:rPr>
            </w:pPr>
            <w:r w:rsidRPr="00753C5F">
              <w:rPr>
                <w:sz w:val="20"/>
              </w:rPr>
              <w:t>O</w:t>
            </w:r>
          </w:p>
        </w:tc>
        <w:tc>
          <w:tcPr>
            <w:tcW w:w="2551" w:type="dxa"/>
            <w:shd w:val="clear" w:color="auto" w:fill="auto"/>
          </w:tcPr>
          <w:p w14:paraId="56E2EBDE" w14:textId="77777777" w:rsidR="007D3B58" w:rsidRPr="00753C5F" w:rsidRDefault="007D3B58" w:rsidP="007D3B58">
            <w:pPr>
              <w:tabs>
                <w:tab w:val="left" w:pos="1701"/>
                <w:tab w:val="left" w:pos="2127"/>
                <w:tab w:val="left" w:pos="5103"/>
                <w:tab w:val="left" w:pos="6804"/>
                <w:tab w:val="left" w:pos="8505"/>
              </w:tabs>
              <w:rPr>
                <w:sz w:val="20"/>
              </w:rPr>
            </w:pPr>
            <w:r w:rsidRPr="00753C5F">
              <w:rPr>
                <w:sz w:val="20"/>
              </w:rPr>
              <w:t>Beton</w:t>
            </w:r>
          </w:p>
        </w:tc>
        <w:tc>
          <w:tcPr>
            <w:tcW w:w="2211" w:type="dxa"/>
            <w:shd w:val="clear" w:color="auto" w:fill="auto"/>
          </w:tcPr>
          <w:p w14:paraId="5A7F8ECB" w14:textId="77777777" w:rsidR="007D3B58" w:rsidRPr="00753C5F" w:rsidRDefault="007D3B58" w:rsidP="007D3B58">
            <w:pPr>
              <w:tabs>
                <w:tab w:val="left" w:pos="1701"/>
                <w:tab w:val="left" w:pos="2127"/>
                <w:tab w:val="left" w:pos="5103"/>
                <w:tab w:val="left" w:pos="6804"/>
                <w:tab w:val="left" w:pos="8505"/>
              </w:tabs>
              <w:rPr>
                <w:sz w:val="20"/>
              </w:rPr>
            </w:pPr>
            <w:r w:rsidRPr="00753C5F">
              <w:rPr>
                <w:sz w:val="20"/>
              </w:rPr>
              <w:t xml:space="preserve">požerák </w:t>
            </w:r>
          </w:p>
        </w:tc>
        <w:tc>
          <w:tcPr>
            <w:tcW w:w="1701" w:type="dxa"/>
          </w:tcPr>
          <w:p w14:paraId="6A95F835" w14:textId="77777777" w:rsidR="007D3B58" w:rsidRPr="00753C5F" w:rsidRDefault="007D3B58" w:rsidP="007D3B58">
            <w:pPr>
              <w:tabs>
                <w:tab w:val="left" w:pos="1701"/>
                <w:tab w:val="left" w:pos="2127"/>
                <w:tab w:val="left" w:pos="5103"/>
                <w:tab w:val="left" w:pos="6804"/>
                <w:tab w:val="left" w:pos="8505"/>
              </w:tabs>
              <w:rPr>
                <w:sz w:val="20"/>
              </w:rPr>
            </w:pPr>
            <w:r w:rsidRPr="00753C5F">
              <w:rPr>
                <w:sz w:val="20"/>
              </w:rPr>
              <w:t>Recyklace</w:t>
            </w:r>
          </w:p>
        </w:tc>
      </w:tr>
      <w:tr w:rsidR="007D3B58" w:rsidRPr="00753C5F" w14:paraId="1E418DC9" w14:textId="77777777" w:rsidTr="004C5F92">
        <w:trPr>
          <w:trHeight w:val="168"/>
          <w:jc w:val="center"/>
        </w:trPr>
        <w:tc>
          <w:tcPr>
            <w:tcW w:w="964" w:type="dxa"/>
            <w:shd w:val="clear" w:color="auto" w:fill="auto"/>
          </w:tcPr>
          <w:p w14:paraId="7897B5E1" w14:textId="77777777" w:rsidR="007D3B58" w:rsidRPr="00753C5F" w:rsidRDefault="007D3B58" w:rsidP="007D3B58">
            <w:pPr>
              <w:tabs>
                <w:tab w:val="left" w:pos="1701"/>
                <w:tab w:val="left" w:pos="2127"/>
                <w:tab w:val="left" w:pos="5103"/>
                <w:tab w:val="left" w:pos="6804"/>
                <w:tab w:val="left" w:pos="8505"/>
              </w:tabs>
              <w:jc w:val="center"/>
              <w:rPr>
                <w:sz w:val="20"/>
              </w:rPr>
            </w:pPr>
            <w:r w:rsidRPr="00753C5F">
              <w:rPr>
                <w:sz w:val="20"/>
              </w:rPr>
              <w:t>17 02 01</w:t>
            </w:r>
          </w:p>
        </w:tc>
        <w:tc>
          <w:tcPr>
            <w:tcW w:w="624" w:type="dxa"/>
            <w:shd w:val="clear" w:color="auto" w:fill="auto"/>
          </w:tcPr>
          <w:p w14:paraId="6F2962FC" w14:textId="77777777" w:rsidR="007D3B58" w:rsidRPr="00753C5F" w:rsidRDefault="007D3B58" w:rsidP="007D3B58">
            <w:pPr>
              <w:tabs>
                <w:tab w:val="left" w:pos="1701"/>
                <w:tab w:val="left" w:pos="2127"/>
                <w:tab w:val="left" w:pos="5103"/>
                <w:tab w:val="left" w:pos="6804"/>
                <w:tab w:val="left" w:pos="8505"/>
              </w:tabs>
              <w:jc w:val="center"/>
              <w:rPr>
                <w:sz w:val="20"/>
              </w:rPr>
            </w:pPr>
            <w:r w:rsidRPr="00753C5F">
              <w:rPr>
                <w:sz w:val="20"/>
              </w:rPr>
              <w:t>O</w:t>
            </w:r>
          </w:p>
        </w:tc>
        <w:tc>
          <w:tcPr>
            <w:tcW w:w="2551" w:type="dxa"/>
            <w:shd w:val="clear" w:color="auto" w:fill="auto"/>
          </w:tcPr>
          <w:p w14:paraId="21C74D44" w14:textId="77777777" w:rsidR="007D3B58" w:rsidRPr="00753C5F" w:rsidRDefault="007D3B58" w:rsidP="007D3B58">
            <w:pPr>
              <w:tabs>
                <w:tab w:val="left" w:pos="1701"/>
                <w:tab w:val="left" w:pos="2127"/>
                <w:tab w:val="left" w:pos="5103"/>
                <w:tab w:val="left" w:pos="6804"/>
                <w:tab w:val="left" w:pos="8505"/>
              </w:tabs>
              <w:rPr>
                <w:sz w:val="20"/>
              </w:rPr>
            </w:pPr>
            <w:r w:rsidRPr="00753C5F">
              <w:rPr>
                <w:sz w:val="20"/>
              </w:rPr>
              <w:t>Dřevo</w:t>
            </w:r>
          </w:p>
        </w:tc>
        <w:tc>
          <w:tcPr>
            <w:tcW w:w="2211" w:type="dxa"/>
            <w:shd w:val="clear" w:color="auto" w:fill="auto"/>
          </w:tcPr>
          <w:p w14:paraId="75EBFCF2" w14:textId="77777777" w:rsidR="007D3B58" w:rsidRPr="00753C5F" w:rsidRDefault="007D3B58" w:rsidP="007D3B58">
            <w:pPr>
              <w:tabs>
                <w:tab w:val="left" w:pos="1701"/>
                <w:tab w:val="left" w:pos="2127"/>
                <w:tab w:val="left" w:pos="5103"/>
                <w:tab w:val="left" w:pos="6804"/>
                <w:tab w:val="left" w:pos="8505"/>
              </w:tabs>
              <w:rPr>
                <w:sz w:val="20"/>
              </w:rPr>
            </w:pPr>
            <w:r w:rsidRPr="00753C5F">
              <w:rPr>
                <w:sz w:val="20"/>
              </w:rPr>
              <w:t>bednící prvky</w:t>
            </w:r>
          </w:p>
        </w:tc>
        <w:tc>
          <w:tcPr>
            <w:tcW w:w="1701" w:type="dxa"/>
          </w:tcPr>
          <w:p w14:paraId="7953C88C" w14:textId="77777777" w:rsidR="007D3B58" w:rsidRPr="00753C5F" w:rsidRDefault="007D3B58" w:rsidP="007D3B58">
            <w:pPr>
              <w:tabs>
                <w:tab w:val="left" w:pos="1701"/>
                <w:tab w:val="left" w:pos="2127"/>
                <w:tab w:val="left" w:pos="5103"/>
                <w:tab w:val="left" w:pos="6804"/>
                <w:tab w:val="left" w:pos="8505"/>
              </w:tabs>
              <w:rPr>
                <w:sz w:val="20"/>
              </w:rPr>
            </w:pPr>
            <w:r w:rsidRPr="00753C5F">
              <w:rPr>
                <w:sz w:val="20"/>
              </w:rPr>
              <w:t>Recyklace</w:t>
            </w:r>
          </w:p>
        </w:tc>
      </w:tr>
      <w:tr w:rsidR="007D3B58" w:rsidRPr="00753C5F" w14:paraId="296A0BDA" w14:textId="77777777" w:rsidTr="004C5F92">
        <w:trPr>
          <w:trHeight w:val="168"/>
          <w:jc w:val="center"/>
        </w:trPr>
        <w:tc>
          <w:tcPr>
            <w:tcW w:w="964" w:type="dxa"/>
            <w:shd w:val="clear" w:color="auto" w:fill="auto"/>
          </w:tcPr>
          <w:p w14:paraId="53E91349" w14:textId="77777777" w:rsidR="007D3B58" w:rsidRPr="00753C5F" w:rsidRDefault="007D3B58" w:rsidP="007D3B58">
            <w:pPr>
              <w:pStyle w:val="Zkladntext"/>
              <w:jc w:val="center"/>
              <w:rPr>
                <w:sz w:val="20"/>
              </w:rPr>
            </w:pPr>
            <w:r w:rsidRPr="00753C5F">
              <w:rPr>
                <w:sz w:val="20"/>
              </w:rPr>
              <w:t>20 02 02</w:t>
            </w:r>
          </w:p>
        </w:tc>
        <w:tc>
          <w:tcPr>
            <w:tcW w:w="624" w:type="dxa"/>
            <w:shd w:val="clear" w:color="auto" w:fill="auto"/>
          </w:tcPr>
          <w:p w14:paraId="2F95CB5C" w14:textId="77777777" w:rsidR="007D3B58" w:rsidRPr="00753C5F" w:rsidRDefault="007D3B58" w:rsidP="007D3B58">
            <w:pPr>
              <w:pStyle w:val="Zkladntext"/>
              <w:jc w:val="center"/>
              <w:rPr>
                <w:sz w:val="20"/>
              </w:rPr>
            </w:pPr>
            <w:r w:rsidRPr="00753C5F">
              <w:rPr>
                <w:sz w:val="20"/>
              </w:rPr>
              <w:t>O</w:t>
            </w:r>
          </w:p>
        </w:tc>
        <w:tc>
          <w:tcPr>
            <w:tcW w:w="2551" w:type="dxa"/>
            <w:shd w:val="clear" w:color="auto" w:fill="auto"/>
          </w:tcPr>
          <w:p w14:paraId="20A75B38" w14:textId="77777777" w:rsidR="007D3B58" w:rsidRPr="00753C5F" w:rsidRDefault="007D3B58" w:rsidP="007D3B58">
            <w:pPr>
              <w:pStyle w:val="Zkladntext"/>
              <w:rPr>
                <w:sz w:val="20"/>
              </w:rPr>
            </w:pPr>
            <w:r w:rsidRPr="00753C5F">
              <w:rPr>
                <w:sz w:val="20"/>
              </w:rPr>
              <w:t>Zemina a kameny</w:t>
            </w:r>
          </w:p>
        </w:tc>
        <w:tc>
          <w:tcPr>
            <w:tcW w:w="2211" w:type="dxa"/>
            <w:shd w:val="clear" w:color="auto" w:fill="auto"/>
          </w:tcPr>
          <w:p w14:paraId="4F63422B" w14:textId="77777777" w:rsidR="007D3B58" w:rsidRPr="00753C5F" w:rsidRDefault="004C5F92" w:rsidP="007D3B58">
            <w:pPr>
              <w:tabs>
                <w:tab w:val="left" w:pos="1701"/>
                <w:tab w:val="left" w:pos="2127"/>
                <w:tab w:val="left" w:pos="5103"/>
                <w:tab w:val="left" w:pos="6804"/>
                <w:tab w:val="left" w:pos="8505"/>
              </w:tabs>
              <w:rPr>
                <w:sz w:val="20"/>
              </w:rPr>
            </w:pPr>
            <w:r w:rsidRPr="00753C5F">
              <w:rPr>
                <w:sz w:val="20"/>
              </w:rPr>
              <w:t>S</w:t>
            </w:r>
            <w:r w:rsidR="00E37211" w:rsidRPr="00753C5F">
              <w:rPr>
                <w:sz w:val="20"/>
              </w:rPr>
              <w:t>ediment</w:t>
            </w:r>
          </w:p>
        </w:tc>
        <w:tc>
          <w:tcPr>
            <w:tcW w:w="1701" w:type="dxa"/>
          </w:tcPr>
          <w:p w14:paraId="2DEE48C2" w14:textId="77777777" w:rsidR="007D3B58" w:rsidRPr="00753C5F" w:rsidRDefault="00E37211" w:rsidP="007D3B58">
            <w:pPr>
              <w:tabs>
                <w:tab w:val="left" w:pos="1701"/>
                <w:tab w:val="left" w:pos="2127"/>
                <w:tab w:val="left" w:pos="5103"/>
                <w:tab w:val="left" w:pos="6804"/>
                <w:tab w:val="left" w:pos="8505"/>
              </w:tabs>
              <w:rPr>
                <w:sz w:val="20"/>
              </w:rPr>
            </w:pPr>
            <w:r w:rsidRPr="00753C5F">
              <w:rPr>
                <w:sz w:val="20"/>
              </w:rPr>
              <w:t>uložení na ZPF</w:t>
            </w:r>
          </w:p>
        </w:tc>
      </w:tr>
      <w:tr w:rsidR="007D3B58" w:rsidRPr="00753C5F" w14:paraId="2D9D02C7" w14:textId="77777777" w:rsidTr="004C5F92">
        <w:trPr>
          <w:trHeight w:val="168"/>
          <w:jc w:val="center"/>
        </w:trPr>
        <w:tc>
          <w:tcPr>
            <w:tcW w:w="964" w:type="dxa"/>
            <w:shd w:val="clear" w:color="auto" w:fill="auto"/>
          </w:tcPr>
          <w:p w14:paraId="645567B6" w14:textId="77777777" w:rsidR="007D3B58" w:rsidRPr="00753C5F" w:rsidRDefault="007D3B58" w:rsidP="007D3B58">
            <w:pPr>
              <w:tabs>
                <w:tab w:val="left" w:pos="1701"/>
                <w:tab w:val="left" w:pos="2127"/>
                <w:tab w:val="left" w:pos="5103"/>
                <w:tab w:val="left" w:pos="6804"/>
                <w:tab w:val="left" w:pos="8505"/>
              </w:tabs>
              <w:jc w:val="center"/>
              <w:rPr>
                <w:sz w:val="20"/>
              </w:rPr>
            </w:pPr>
            <w:r w:rsidRPr="00753C5F">
              <w:rPr>
                <w:sz w:val="20"/>
              </w:rPr>
              <w:t xml:space="preserve">20 03 01 </w:t>
            </w:r>
          </w:p>
        </w:tc>
        <w:tc>
          <w:tcPr>
            <w:tcW w:w="624" w:type="dxa"/>
            <w:shd w:val="clear" w:color="auto" w:fill="auto"/>
          </w:tcPr>
          <w:p w14:paraId="3B788FD4" w14:textId="77777777" w:rsidR="007D3B58" w:rsidRPr="00753C5F" w:rsidRDefault="007D3B58" w:rsidP="007D3B58">
            <w:pPr>
              <w:tabs>
                <w:tab w:val="left" w:pos="1701"/>
                <w:tab w:val="left" w:pos="2127"/>
                <w:tab w:val="left" w:pos="5103"/>
                <w:tab w:val="left" w:pos="6804"/>
                <w:tab w:val="left" w:pos="8505"/>
              </w:tabs>
              <w:jc w:val="center"/>
              <w:rPr>
                <w:sz w:val="20"/>
              </w:rPr>
            </w:pPr>
            <w:r w:rsidRPr="00753C5F">
              <w:rPr>
                <w:sz w:val="20"/>
              </w:rPr>
              <w:t>O</w:t>
            </w:r>
          </w:p>
        </w:tc>
        <w:tc>
          <w:tcPr>
            <w:tcW w:w="2551" w:type="dxa"/>
            <w:shd w:val="clear" w:color="auto" w:fill="auto"/>
          </w:tcPr>
          <w:p w14:paraId="1B328246" w14:textId="77777777" w:rsidR="007D3B58" w:rsidRPr="00753C5F" w:rsidRDefault="00C863B8" w:rsidP="007D3B58">
            <w:pPr>
              <w:tabs>
                <w:tab w:val="left" w:pos="1701"/>
                <w:tab w:val="left" w:pos="2127"/>
                <w:tab w:val="left" w:pos="5103"/>
                <w:tab w:val="left" w:pos="6804"/>
                <w:tab w:val="left" w:pos="8505"/>
              </w:tabs>
              <w:rPr>
                <w:sz w:val="20"/>
              </w:rPr>
            </w:pPr>
            <w:r w:rsidRPr="00753C5F">
              <w:rPr>
                <w:sz w:val="20"/>
              </w:rPr>
              <w:t xml:space="preserve">Směsný </w:t>
            </w:r>
            <w:r w:rsidR="003773E0" w:rsidRPr="00753C5F">
              <w:rPr>
                <w:sz w:val="20"/>
              </w:rPr>
              <w:t>k</w:t>
            </w:r>
            <w:r w:rsidR="007D3B58" w:rsidRPr="00753C5F">
              <w:rPr>
                <w:sz w:val="20"/>
              </w:rPr>
              <w:t>omunální odpad</w:t>
            </w:r>
          </w:p>
        </w:tc>
        <w:tc>
          <w:tcPr>
            <w:tcW w:w="2211" w:type="dxa"/>
            <w:shd w:val="clear" w:color="auto" w:fill="auto"/>
          </w:tcPr>
          <w:p w14:paraId="7BBC6B20" w14:textId="77777777" w:rsidR="007D3B58" w:rsidRPr="00753C5F" w:rsidRDefault="007D3B58" w:rsidP="007D3B58">
            <w:pPr>
              <w:tabs>
                <w:tab w:val="left" w:pos="1701"/>
                <w:tab w:val="left" w:pos="2127"/>
                <w:tab w:val="left" w:pos="5103"/>
                <w:tab w:val="left" w:pos="6804"/>
                <w:tab w:val="left" w:pos="8505"/>
              </w:tabs>
              <w:rPr>
                <w:sz w:val="20"/>
              </w:rPr>
            </w:pPr>
            <w:r w:rsidRPr="00753C5F">
              <w:rPr>
                <w:sz w:val="20"/>
              </w:rPr>
              <w:t>běžný odpad z provozu zařízení staveniště</w:t>
            </w:r>
          </w:p>
        </w:tc>
        <w:tc>
          <w:tcPr>
            <w:tcW w:w="1701" w:type="dxa"/>
          </w:tcPr>
          <w:p w14:paraId="0666B792" w14:textId="77777777" w:rsidR="007D3B58" w:rsidRPr="00753C5F" w:rsidRDefault="007D3B58" w:rsidP="007D3B58">
            <w:pPr>
              <w:tabs>
                <w:tab w:val="left" w:pos="1701"/>
                <w:tab w:val="left" w:pos="2127"/>
                <w:tab w:val="left" w:pos="5103"/>
                <w:tab w:val="left" w:pos="6804"/>
                <w:tab w:val="left" w:pos="8505"/>
              </w:tabs>
              <w:rPr>
                <w:sz w:val="20"/>
              </w:rPr>
            </w:pPr>
            <w:r w:rsidRPr="00753C5F">
              <w:rPr>
                <w:sz w:val="20"/>
              </w:rPr>
              <w:t>odvoz na řízenou skládku</w:t>
            </w:r>
          </w:p>
        </w:tc>
      </w:tr>
    </w:tbl>
    <w:p w14:paraId="7B80629B" w14:textId="77777777" w:rsidR="00E37211" w:rsidRPr="00753C5F" w:rsidRDefault="00E37211" w:rsidP="00E37211">
      <w:pPr>
        <w:pStyle w:val="Nadpis2"/>
      </w:pPr>
      <w:bookmarkStart w:id="244" w:name="_Toc524455705"/>
      <w:bookmarkStart w:id="245" w:name="_Toc55387873"/>
      <w:r w:rsidRPr="00753C5F">
        <w:t>Bilance zemních prací, požadavky na přísun nebo deponie zemin</w:t>
      </w:r>
      <w:bookmarkEnd w:id="244"/>
      <w:bookmarkEnd w:id="245"/>
    </w:p>
    <w:p w14:paraId="0753DE1B" w14:textId="77777777" w:rsidR="00C863B8" w:rsidRPr="000F0581" w:rsidRDefault="00C863B8" w:rsidP="00C863B8">
      <w:pPr>
        <w:ind w:left="1066"/>
        <w:rPr>
          <w:rFonts w:cs="Arial"/>
          <w:highlight w:val="yellow"/>
          <w:vertAlign w:val="superscript"/>
        </w:rPr>
      </w:pPr>
      <w:r w:rsidRPr="004174C5">
        <w:rPr>
          <w:rFonts w:cs="Arial"/>
        </w:rPr>
        <w:t xml:space="preserve">Odtěžení </w:t>
      </w:r>
      <w:r w:rsidR="00603E96" w:rsidRPr="004174C5">
        <w:rPr>
          <w:rFonts w:cs="Arial"/>
        </w:rPr>
        <w:t>zemin</w:t>
      </w:r>
      <w:r w:rsidRPr="004174C5">
        <w:rPr>
          <w:rFonts w:cs="Arial"/>
        </w:rPr>
        <w:tab/>
      </w:r>
      <w:r w:rsidRPr="004174C5">
        <w:rPr>
          <w:rFonts w:cs="Arial"/>
        </w:rPr>
        <w:tab/>
      </w:r>
      <w:r w:rsidRPr="004174C5">
        <w:rPr>
          <w:rFonts w:cs="Arial"/>
        </w:rPr>
        <w:tab/>
      </w:r>
      <w:r w:rsidRPr="004174C5">
        <w:rPr>
          <w:rFonts w:cs="Arial"/>
        </w:rPr>
        <w:tab/>
      </w:r>
      <w:r w:rsidR="000F0581" w:rsidRPr="000F0581">
        <w:rPr>
          <w:rFonts w:cs="Arial"/>
          <w:highlight w:val="yellow"/>
        </w:rPr>
        <w:t>….</w:t>
      </w:r>
      <w:r w:rsidRPr="000F0581">
        <w:rPr>
          <w:rFonts w:cs="Arial"/>
          <w:highlight w:val="yellow"/>
        </w:rPr>
        <w:t xml:space="preserve"> m</w:t>
      </w:r>
      <w:r w:rsidRPr="000F0581">
        <w:rPr>
          <w:rFonts w:cs="Arial"/>
          <w:highlight w:val="yellow"/>
          <w:vertAlign w:val="superscript"/>
        </w:rPr>
        <w:t>3</w:t>
      </w:r>
    </w:p>
    <w:p w14:paraId="377C66C9" w14:textId="77777777" w:rsidR="002C61E3" w:rsidRPr="00753C5F" w:rsidRDefault="000F0581" w:rsidP="002C61E3">
      <w:pPr>
        <w:ind w:left="1066"/>
        <w:rPr>
          <w:rFonts w:cs="Arial"/>
          <w:vertAlign w:val="superscript"/>
        </w:rPr>
      </w:pPr>
      <w:r w:rsidRPr="004174C5">
        <w:rPr>
          <w:rFonts w:cs="Arial"/>
        </w:rPr>
        <w:t>Z</w:t>
      </w:r>
      <w:r w:rsidR="002C61E3" w:rsidRPr="004174C5">
        <w:rPr>
          <w:rFonts w:cs="Arial"/>
        </w:rPr>
        <w:t>ásypy zemin</w:t>
      </w:r>
      <w:r w:rsidR="002C61E3" w:rsidRPr="004174C5">
        <w:rPr>
          <w:rFonts w:cs="Arial"/>
        </w:rPr>
        <w:tab/>
      </w:r>
      <w:r w:rsidR="002C61E3" w:rsidRPr="004174C5">
        <w:rPr>
          <w:rFonts w:cs="Arial"/>
        </w:rPr>
        <w:tab/>
      </w:r>
      <w:r w:rsidR="002C61E3" w:rsidRPr="004174C5">
        <w:rPr>
          <w:rFonts w:cs="Arial"/>
        </w:rPr>
        <w:tab/>
      </w:r>
      <w:r w:rsidR="002C61E3" w:rsidRPr="004174C5">
        <w:rPr>
          <w:rFonts w:cs="Arial"/>
        </w:rPr>
        <w:tab/>
      </w:r>
      <w:r w:rsidRPr="000F0581">
        <w:rPr>
          <w:rFonts w:cs="Arial"/>
          <w:highlight w:val="yellow"/>
        </w:rPr>
        <w:t>….</w:t>
      </w:r>
      <w:r w:rsidR="002C61E3" w:rsidRPr="000F0581">
        <w:rPr>
          <w:rFonts w:cs="Arial"/>
          <w:highlight w:val="yellow"/>
        </w:rPr>
        <w:t xml:space="preserve"> m</w:t>
      </w:r>
      <w:r w:rsidR="002C61E3" w:rsidRPr="000F0581">
        <w:rPr>
          <w:rFonts w:cs="Arial"/>
          <w:highlight w:val="yellow"/>
          <w:vertAlign w:val="superscript"/>
        </w:rPr>
        <w:t>3</w:t>
      </w:r>
    </w:p>
    <w:p w14:paraId="3A7FF09B" w14:textId="77777777" w:rsidR="002C61E3" w:rsidRPr="00753C5F" w:rsidRDefault="002C61E3" w:rsidP="00C863B8">
      <w:pPr>
        <w:ind w:left="1066"/>
        <w:rPr>
          <w:rFonts w:cs="Arial"/>
          <w:vertAlign w:val="superscript"/>
        </w:rPr>
      </w:pPr>
    </w:p>
    <w:p w14:paraId="593E3E01" w14:textId="77777777" w:rsidR="00E37211" w:rsidRPr="00753C5F" w:rsidRDefault="00E37211" w:rsidP="00E37211">
      <w:pPr>
        <w:pStyle w:val="Nadpis2"/>
      </w:pPr>
      <w:bookmarkStart w:id="246" w:name="_Toc524455706"/>
      <w:bookmarkStart w:id="247" w:name="_Toc55387874"/>
      <w:r w:rsidRPr="00753C5F">
        <w:t>Ochrana životního prostředí při výstavbě</w:t>
      </w:r>
      <w:bookmarkEnd w:id="246"/>
      <w:bookmarkEnd w:id="247"/>
    </w:p>
    <w:p w14:paraId="43DD8215" w14:textId="77777777" w:rsidR="00E37211" w:rsidRPr="00753C5F" w:rsidRDefault="00E37211" w:rsidP="003773E0">
      <w:pPr>
        <w:pStyle w:val="AAAtextodstavc"/>
        <w:ind w:firstLine="0"/>
      </w:pPr>
      <w:r w:rsidRPr="00753C5F">
        <w:t xml:space="preserve">Z hlediska ochrany ovzduší budou eliminovány dopady na životní prostředí z hlediska prašnosti, a to zejména kropením. </w:t>
      </w:r>
    </w:p>
    <w:p w14:paraId="23D431AD" w14:textId="77777777" w:rsidR="00E37211" w:rsidRPr="00753C5F" w:rsidRDefault="00E37211" w:rsidP="003773E0">
      <w:pPr>
        <w:pStyle w:val="AAAtextodstavc"/>
        <w:ind w:firstLine="0"/>
      </w:pPr>
      <w:r w:rsidRPr="00753C5F">
        <w:t>Příprava zhotovitele bude řešena tak, aby uspořádáním staveniště, způsobem provádění stavebních a montážních prací a použitím technologických zařízení na stavbě byl omezen negativní vliv stavby na okolí a byly minimalizovány škodlivé důsledky realizace stavby, zhoršující životní prostředí.</w:t>
      </w:r>
    </w:p>
    <w:p w14:paraId="1E828FB8" w14:textId="77777777" w:rsidR="00E37211" w:rsidRPr="00753C5F" w:rsidRDefault="00E37211" w:rsidP="003773E0">
      <w:pPr>
        <w:pStyle w:val="AAAtextodstavc"/>
        <w:ind w:firstLine="0"/>
      </w:pPr>
      <w:r w:rsidRPr="00753C5F">
        <w:t>Při výstavbě ZS je nutné řídit se všemi platnými předpisy o ochraně životního prostředí, na převzatém staveništi udržovat pořádek a čistotu a odstraňovat odpady a nečistoty vzniklé při práci. Je třeba dbát na čistění vozidel opouštějících staveniště. Při provozu a plnění pohonných hmot do dopravních prostředků a mechanizmů je nutné zabránit úniku ropných produktů do zeminy a podzemních vod.</w:t>
      </w:r>
    </w:p>
    <w:p w14:paraId="11D03F77" w14:textId="77777777" w:rsidR="00E37211" w:rsidRPr="00753C5F" w:rsidRDefault="00E37211" w:rsidP="00E37211">
      <w:pPr>
        <w:pStyle w:val="Nadpis2"/>
      </w:pPr>
      <w:bookmarkStart w:id="248" w:name="_Toc524455707"/>
      <w:bookmarkStart w:id="249" w:name="_Toc55387875"/>
      <w:r w:rsidRPr="00753C5F">
        <w:t>Zásady bezpečnosti a ochrany zdraví při práci na staveništi</w:t>
      </w:r>
      <w:bookmarkEnd w:id="248"/>
      <w:bookmarkEnd w:id="249"/>
    </w:p>
    <w:p w14:paraId="7D1F85DA" w14:textId="77777777" w:rsidR="00E37211" w:rsidRPr="00753C5F" w:rsidRDefault="00E37211" w:rsidP="003773E0">
      <w:pPr>
        <w:pStyle w:val="AAAtextodstavc"/>
        <w:ind w:firstLine="0"/>
      </w:pPr>
      <w:r w:rsidRPr="00753C5F">
        <w:t>Pracovní a pomocné místnosti, stroje a zařízení, technologie a organizace práce, pracovní prostředí i ostatní pracovní podmínky musí plně odpovídat přirozeným vlastnostem pracovníků a musí je nejen chránit před škodlivými vlivy a před nadměrným a nepřirozeným zatížením lidského organismu, ale pokud možno i aktivně působit na zlepšení jejich zdravotního stavu.</w:t>
      </w:r>
    </w:p>
    <w:p w14:paraId="3D5F034B" w14:textId="77777777" w:rsidR="00E37211" w:rsidRPr="00753C5F" w:rsidRDefault="00E37211" w:rsidP="003773E0">
      <w:pPr>
        <w:pStyle w:val="AAAtextodstavc"/>
        <w:ind w:firstLine="0"/>
      </w:pPr>
      <w:r w:rsidRPr="00753C5F">
        <w:lastRenderedPageBreak/>
        <w:t>Tam, kde nelze zcela vyloučit škodlivé vlivy, je nutno jejich působení snížit na nejmenší možnou míru. V žádném případě však nebudou překračovány nejvyšší přípustné hodnoty škodlivých činitelů stanovené orgány hygienické služby.</w:t>
      </w:r>
    </w:p>
    <w:p w14:paraId="010E1AE8" w14:textId="77777777" w:rsidR="00E37211" w:rsidRPr="00753C5F" w:rsidRDefault="00E37211" w:rsidP="003773E0">
      <w:pPr>
        <w:pStyle w:val="AAAtextodstavc"/>
        <w:ind w:firstLine="0"/>
      </w:pPr>
      <w:r w:rsidRPr="00753C5F">
        <w:t>Na pracovištích, na nichž dočasně nelze zcela vyloučit nebo snížit škodlivé vlivy na nejnižší možnou míru, musí být ochrana života a zdraví pracovníků zabezpečena jinak - ochrannými zařízeními, ochrannými oděvy a jinými ochrannými pracovními prostředky. Pro jejich ukládání, čištění a údržbu je třeba vytvořit příslušné podmínky.</w:t>
      </w:r>
    </w:p>
    <w:p w14:paraId="152AF4C6" w14:textId="77777777" w:rsidR="00E37211" w:rsidRPr="00753C5F" w:rsidRDefault="00E37211" w:rsidP="003773E0">
      <w:pPr>
        <w:pStyle w:val="AAAtextodstavc"/>
        <w:ind w:firstLine="0"/>
      </w:pPr>
      <w:r w:rsidRPr="00753C5F">
        <w:t>Dodavatel je povinen vyvěsit veškeré odpovídající předpisy. Dodavatel seznámí svoje pracovníky se všemi odpovídajícími zdravotními a bezpečnostními předpisy, které jsou platné na staveništi a bude dbát na jejich dodržování.</w:t>
      </w:r>
    </w:p>
    <w:p w14:paraId="2BFD1624" w14:textId="77777777" w:rsidR="00E37211" w:rsidRPr="00753C5F" w:rsidRDefault="00E37211" w:rsidP="003773E0">
      <w:pPr>
        <w:pStyle w:val="AAAtextodstavc"/>
        <w:ind w:firstLine="0"/>
      </w:pPr>
      <w:r w:rsidRPr="00753C5F">
        <w:t>Veškeré odpovídající předpisy budou vyvěšeny na viditelném a dostupném místě u zařízení staveniště.</w:t>
      </w:r>
    </w:p>
    <w:p w14:paraId="274729A0" w14:textId="77777777" w:rsidR="00E37211" w:rsidRPr="00753C5F" w:rsidRDefault="00E37211" w:rsidP="00E37211">
      <w:pPr>
        <w:pStyle w:val="Nadpis3"/>
        <w:spacing w:before="100" w:beforeAutospacing="1"/>
      </w:pPr>
      <w:bookmarkStart w:id="250" w:name="_Toc55387876"/>
      <w:r w:rsidRPr="00753C5F">
        <w:t>Technická řešení z hlediska bezpečnosti práce</w:t>
      </w:r>
      <w:bookmarkEnd w:id="250"/>
    </w:p>
    <w:p w14:paraId="7014A657" w14:textId="77777777" w:rsidR="00E37211" w:rsidRPr="00753C5F" w:rsidRDefault="00E37211" w:rsidP="003773E0">
      <w:pPr>
        <w:pStyle w:val="AAAtextodstavc"/>
        <w:ind w:firstLine="0"/>
      </w:pPr>
      <w:r w:rsidRPr="00753C5F">
        <w:t xml:space="preserve">Normy vztahující se k vyhrazeným technickým zařízením musí být bezpodmínečně dodrženy. Výjimky na úkor bezpečnosti práce nejsou povoleny. Pro provádění obsluhy, kontroly, opravy (montáže a demontáže zařízení nebo částí) musí být výrobní a pomocná zařízení uspořádána tak, aby pro uvedené úkony byly k dispozici dostatečně velké plochy, respektive prostory. Dále je nutno uvažovat s prostorami pro přísun a odsun zpracovávaného materiálu, obalů, odpadů a podobně. Je třeba zřídit dostatečně široké a podchodné (podjezdné) přístupové a dopravní komunikace </w:t>
      </w:r>
      <w:r w:rsidRPr="00753C5F">
        <w:br/>
        <w:t>(ČSN 73 5105).</w:t>
      </w:r>
    </w:p>
    <w:p w14:paraId="633E5D8A" w14:textId="77777777" w:rsidR="00E37211" w:rsidRPr="00753C5F" w:rsidRDefault="00E37211" w:rsidP="003773E0">
      <w:pPr>
        <w:pStyle w:val="AAAtextodstavc"/>
        <w:ind w:firstLine="0"/>
      </w:pPr>
      <w:r w:rsidRPr="00753C5F">
        <w:t>Kromě výše uvedených požadavků je třeba zajistit pracovní podmínky pro pracovníky provádějící obsluhu a údržbu takové, aby pracovníci nebyli přetěžováni ani ohrožováni (např. při ruční manipulaci s břemeny – ženy do 15 kg, muži do 50 kg). Musí být bezpečný přístup ke všem ovládacím a kontrolním místům a musí být zajištěna možnost bezpečného přístupu a manipulace při údržbě zařízení a budov (např. stabilní a pojízdná zdvihací zařízení, dopravní prostředky, montážní plošiny atd.).</w:t>
      </w:r>
    </w:p>
    <w:p w14:paraId="6A975803" w14:textId="77777777" w:rsidR="00E37211" w:rsidRPr="00753C5F" w:rsidRDefault="00E37211" w:rsidP="003773E0">
      <w:pPr>
        <w:pStyle w:val="AAAtextodstavc"/>
        <w:ind w:firstLine="0"/>
      </w:pPr>
      <w:r w:rsidRPr="00753C5F">
        <w:t>Pro speciální zařízení, které vyžaduje zvláštní pracovní postupy při provozu a údržbě, musí být předepsány a dodány speciální pracovní pomůcky a zařízení.</w:t>
      </w:r>
    </w:p>
    <w:p w14:paraId="4B1865F9" w14:textId="77777777" w:rsidR="00E37211" w:rsidRPr="00753C5F" w:rsidRDefault="00E37211" w:rsidP="00E37211">
      <w:pPr>
        <w:pStyle w:val="Nadpis3"/>
        <w:spacing w:before="100" w:beforeAutospacing="1"/>
      </w:pPr>
      <w:bookmarkStart w:id="251" w:name="_Toc55387877"/>
      <w:r w:rsidRPr="00753C5F">
        <w:t>Všeobecná bezpečnostní pravidla</w:t>
      </w:r>
      <w:bookmarkEnd w:id="251"/>
    </w:p>
    <w:p w14:paraId="020CD71B" w14:textId="77777777" w:rsidR="00E37211" w:rsidRPr="00753C5F" w:rsidRDefault="00E37211" w:rsidP="003773E0">
      <w:pPr>
        <w:pStyle w:val="AAAtextodstavc"/>
        <w:ind w:firstLine="0"/>
      </w:pPr>
      <w:r w:rsidRPr="00753C5F">
        <w:t xml:space="preserve">Veškerá zákonná nařízení a jejich abstrakty musí být viditelně vyvěšeny. Na stavbě je nutné řádně vést veškeré záznamy, které musí být po celou dobu dostupné pro kontrolu. Dodavatel je povinen vybavit své zaměstnance příslušnými ochrannými oděvy a ochrannými pomůckami, které musí být </w:t>
      </w:r>
      <w:r w:rsidRPr="00753C5F">
        <w:lastRenderedPageBreak/>
        <w:t>vždy dostupné a musí být používány. Tyto ochranné pomůcky musí odpovídat příslušným českým předpisům a normám.</w:t>
      </w:r>
    </w:p>
    <w:p w14:paraId="41A4CB86" w14:textId="77777777" w:rsidR="00E37211" w:rsidRPr="00753C5F" w:rsidRDefault="00E37211" w:rsidP="003773E0">
      <w:pPr>
        <w:pStyle w:val="AAAtextodstavc"/>
        <w:ind w:firstLine="0"/>
      </w:pPr>
      <w:r w:rsidRPr="00753C5F">
        <w:t>Před zahájením prací musí být všichni subdodavatelé seznámeni s plánem bezpečnosti práce. Poznámka: Všechny práce musí být prováděny v souladu s platnými zdravotními a bezpečnostními předpisy.</w:t>
      </w:r>
    </w:p>
    <w:p w14:paraId="6A20ADAB" w14:textId="77777777" w:rsidR="00E37211" w:rsidRPr="00753C5F" w:rsidRDefault="00E37211" w:rsidP="003773E0">
      <w:pPr>
        <w:pStyle w:val="AAAtextodstavc"/>
        <w:ind w:firstLine="0"/>
      </w:pPr>
      <w:r w:rsidRPr="00753C5F">
        <w:t>V případě prací poblíž cest a komunikací je dodavatel povinen přijmout opatření pro zajištění bezpečného průchodu osob a průjezdu vozidel. Dodavatel je zodpovědný za odstranění veškerých nečistot způsobených při použití provozu cest a komunikací na staveništi nebo na přístupu na staveniště.</w:t>
      </w:r>
    </w:p>
    <w:p w14:paraId="02B36FBD" w14:textId="77777777" w:rsidR="00E37211" w:rsidRPr="00753C5F" w:rsidRDefault="00E37211" w:rsidP="00E37211">
      <w:pPr>
        <w:pStyle w:val="AAAtextodstavc"/>
      </w:pPr>
      <w:r w:rsidRPr="00753C5F">
        <w:t>Dodavatel je povinen dodržovat:</w:t>
      </w:r>
    </w:p>
    <w:p w14:paraId="38D24761" w14:textId="77777777" w:rsidR="00E37211" w:rsidRPr="00753C5F" w:rsidRDefault="00E37211" w:rsidP="00C35777">
      <w:pPr>
        <w:pStyle w:val="AAAtextodstavc"/>
        <w:numPr>
          <w:ilvl w:val="0"/>
          <w:numId w:val="13"/>
        </w:numPr>
      </w:pPr>
      <w:r w:rsidRPr="00753C5F">
        <w:t>dopravní značky</w:t>
      </w:r>
    </w:p>
    <w:p w14:paraId="76092409" w14:textId="77777777" w:rsidR="00E37211" w:rsidRPr="00753C5F" w:rsidRDefault="00E37211" w:rsidP="00C35777">
      <w:pPr>
        <w:pStyle w:val="AAAtextodstavc"/>
        <w:numPr>
          <w:ilvl w:val="0"/>
          <w:numId w:val="13"/>
        </w:numPr>
      </w:pPr>
      <w:r w:rsidRPr="00753C5F">
        <w:t>limity rychlost</w:t>
      </w:r>
    </w:p>
    <w:p w14:paraId="57B86F45" w14:textId="77777777" w:rsidR="00E37211" w:rsidRPr="00753C5F" w:rsidRDefault="00E37211" w:rsidP="00C35777">
      <w:pPr>
        <w:pStyle w:val="AAAtextodstavc"/>
        <w:numPr>
          <w:ilvl w:val="0"/>
          <w:numId w:val="13"/>
        </w:numPr>
      </w:pPr>
      <w:r w:rsidRPr="00753C5F">
        <w:t>varovná upozornění</w:t>
      </w:r>
    </w:p>
    <w:p w14:paraId="59918999" w14:textId="77777777" w:rsidR="00E37211" w:rsidRPr="00753C5F" w:rsidRDefault="00E37211" w:rsidP="00E37211">
      <w:pPr>
        <w:pStyle w:val="Nadpis3"/>
        <w:spacing w:before="100" w:beforeAutospacing="1"/>
      </w:pPr>
      <w:bookmarkStart w:id="252" w:name="_Toc55387878"/>
      <w:r w:rsidRPr="00753C5F">
        <w:t>Zvláštní poznámky</w:t>
      </w:r>
      <w:bookmarkEnd w:id="252"/>
    </w:p>
    <w:p w14:paraId="3F58A320" w14:textId="77777777" w:rsidR="00E37211" w:rsidRPr="00753C5F" w:rsidRDefault="00E37211" w:rsidP="003773E0">
      <w:pPr>
        <w:pStyle w:val="AAAtextodstavc"/>
        <w:ind w:firstLine="0"/>
      </w:pPr>
      <w:r w:rsidRPr="00753C5F">
        <w:t>S cílem zamezení vzniku nebezpečí nebude žádná jiná osoba, s výjimkou pověřených osob nebo zodpovědných osob pracujících pod dozorem, provádět práce, kde jsou vyžadovány technické znalosti nebo zkušenosti, nebo nebudou pracovat samostatné osoby v případech, kdy předpisy požadují opak. S cílem zamezení vzniku nebezpečí nebude žádná osoba, s výjimkou pověřených osob nebo zodpovědných osob nad 21 let pracujících pod dozorem, provádět opravu, úpravu, rozšíření, čištění nebo jiné práce, kde jsou požadovány technické znalosti nebo zkušenosti.</w:t>
      </w:r>
    </w:p>
    <w:p w14:paraId="4676D5B8" w14:textId="77777777" w:rsidR="00E37211" w:rsidRPr="00753C5F" w:rsidRDefault="00E37211" w:rsidP="003773E0">
      <w:pPr>
        <w:pStyle w:val="AAAtextodstavc"/>
        <w:ind w:firstLine="0"/>
      </w:pPr>
      <w:r w:rsidRPr="00753C5F">
        <w:t>Tam, kde je dodavatel zaměstnán a nebezpečí je pod jeho vlastní kontrolou, jmenuje dodavatel pověřenou osobu. V případě, kdy kontrola nebezpečí je moci vlastníka, potom vlastník jmenuje pověřenou osobu. V místnostech, kde je použita elektrická energie, budou umístěny předpisy o ošetření osob, které utrpí elektrický šok.</w:t>
      </w:r>
    </w:p>
    <w:p w14:paraId="57F1DE8A" w14:textId="77777777" w:rsidR="00E37211" w:rsidRPr="00753C5F" w:rsidRDefault="00E37211" w:rsidP="003773E0">
      <w:pPr>
        <w:pStyle w:val="AAAtextodstavc"/>
        <w:ind w:firstLine="0"/>
      </w:pPr>
      <w:r w:rsidRPr="00753C5F">
        <w:t>Dodavatel musí zabezpečit, aby nedošlo k omezení přístupové a únikové komunikace.  V nevyhnutelném případě, na základě konzultace s investorem, zajistí alternativní přístupovou a únikovou komunikaci.</w:t>
      </w:r>
    </w:p>
    <w:p w14:paraId="74F34725" w14:textId="77777777" w:rsidR="00E37211" w:rsidRPr="00753C5F" w:rsidRDefault="00E37211" w:rsidP="00E37211">
      <w:pPr>
        <w:pStyle w:val="Nadpis3"/>
        <w:spacing w:before="100" w:beforeAutospacing="1"/>
      </w:pPr>
      <w:bookmarkStart w:id="253" w:name="_Toc55387879"/>
      <w:r w:rsidRPr="00753C5F">
        <w:t>Výkopy</w:t>
      </w:r>
      <w:bookmarkEnd w:id="253"/>
    </w:p>
    <w:p w14:paraId="33FD4FAD" w14:textId="77777777" w:rsidR="00E37211" w:rsidRPr="00753C5F" w:rsidRDefault="00E37211" w:rsidP="003773E0">
      <w:pPr>
        <w:pStyle w:val="AAAtextodstavc"/>
        <w:ind w:firstLine="0"/>
      </w:pPr>
      <w:r w:rsidRPr="00753C5F">
        <w:t>Výkopové práce musí být provedeny v souladu s příslušnými stavebními předpisy. Žádné výkopy nemohou být prováděny bez příslušného povolení od investora nebo jeho zástupce. Před zahájením výkopových prací musí být ověřena situace podzemních rozvodů. Veškerá práce prováděna v blízkosti podzemních rozvodů a způsob výkopu je předmětem souhlasu investora nebo jeho zástupce.</w:t>
      </w:r>
    </w:p>
    <w:p w14:paraId="17E675CB" w14:textId="77777777" w:rsidR="00E37211" w:rsidRPr="00753C5F" w:rsidRDefault="00E37211" w:rsidP="003773E0">
      <w:pPr>
        <w:pStyle w:val="AAAtextodstavc"/>
        <w:ind w:firstLine="0"/>
      </w:pPr>
      <w:r w:rsidRPr="00753C5F">
        <w:lastRenderedPageBreak/>
        <w:t>V případě že podmínky půdy, počasí nebo práce hrozí nebezpečím kolapsu země, potom je nutné zajistit výkopy příslušným bedněním, podpěrami a zábrany.</w:t>
      </w:r>
    </w:p>
    <w:p w14:paraId="7F41AD55" w14:textId="77777777" w:rsidR="00E37211" w:rsidRPr="00753C5F" w:rsidRDefault="00E37211" w:rsidP="003773E0">
      <w:pPr>
        <w:pStyle w:val="AAAtextodstavc"/>
        <w:ind w:firstLine="0"/>
      </w:pPr>
      <w:r w:rsidRPr="00753C5F">
        <w:t>Jakékoliv zařízení nebo postupy vykazující hlukovou hladinu vyšší jak 85 dB mohou být použity pouze na základě souhlasu vedení výstavby. V tomto případě je nutné použít příslušné hlukové ochranné pomůcky.</w:t>
      </w:r>
    </w:p>
    <w:p w14:paraId="15A385C0" w14:textId="77777777" w:rsidR="00E37211" w:rsidRPr="00753C5F" w:rsidRDefault="00E37211" w:rsidP="00E37211">
      <w:pPr>
        <w:pStyle w:val="Nadpis3"/>
        <w:spacing w:before="100" w:beforeAutospacing="1"/>
      </w:pPr>
      <w:bookmarkStart w:id="254" w:name="_Toc55387880"/>
      <w:r w:rsidRPr="00753C5F">
        <w:t>Hlášení nehod a nebezpečných okolností</w:t>
      </w:r>
      <w:bookmarkEnd w:id="254"/>
      <w:r w:rsidRPr="00753C5F">
        <w:t xml:space="preserve"> </w:t>
      </w:r>
    </w:p>
    <w:p w14:paraId="3D4ED192" w14:textId="77777777" w:rsidR="00E37211" w:rsidRPr="00753C5F" w:rsidRDefault="00E37211" w:rsidP="003773E0">
      <w:pPr>
        <w:pStyle w:val="AAAtextodstavc"/>
        <w:ind w:firstLine="0"/>
      </w:pPr>
      <w:r w:rsidRPr="00753C5F">
        <w:t>Každá nehoda nebo nebezpečná okolnost musí být neprodleně hlášena vedení stavby. Dodavatel je povinen dodržovat pokyny a předpisy investora nebo jeho zástupce.</w:t>
      </w:r>
    </w:p>
    <w:p w14:paraId="13CA9812" w14:textId="77777777" w:rsidR="00E37211" w:rsidRPr="00753C5F" w:rsidRDefault="00E37211" w:rsidP="00E37211">
      <w:pPr>
        <w:pStyle w:val="Nadpis3"/>
        <w:spacing w:before="100" w:beforeAutospacing="1"/>
      </w:pPr>
      <w:bookmarkStart w:id="255" w:name="_Toc55387881"/>
      <w:r w:rsidRPr="00753C5F">
        <w:t>Bezpečnost při práci a zdraví, bezpečnostní předpisy a zákony</w:t>
      </w:r>
      <w:bookmarkEnd w:id="255"/>
    </w:p>
    <w:p w14:paraId="5E38AFB2" w14:textId="77777777" w:rsidR="00E37211" w:rsidRPr="00753C5F" w:rsidRDefault="00E37211" w:rsidP="003773E0">
      <w:pPr>
        <w:pStyle w:val="AAAtextodstavc"/>
        <w:ind w:firstLine="0"/>
      </w:pPr>
      <w:r w:rsidRPr="00753C5F">
        <w:t>Dodavatel bude během provádění díla dodržovat platné zdravotní a bezpečnostní předpisy, platné zákony, místní předpisy a související předpisy. V případě povinnosti dodavatele jmenovat pověřenou osobu na dohled při dodržování bezpečnosti při provádění prací, uvědomí tento investora nebo jeho zástupce o jménu této osoby a o odvolání. Zaměstnanci dodavatele jsou povinni dodržovat zásady zdraví a bezpečnosti práce, a to jak svoji, tak i ostatních, kteří mohou být ovlivněny jejich činností. V případě, že dodavatel provádí práce v rozporu s bezpečnostními předpisy nebo praxí a tato práce představuje okamžité nebezpečí pro kterékoliv osoby, má investor nebo jeho zástupce, inženýr nebo člen vedení stavby nebo bezpečnostní technik právo okamžitě zastavit práci do doby zjednání nápravy. Dodavatel není oprávněný zaměstnat osoby mladší 18 let při řízení automobilu na staveništi.</w:t>
      </w:r>
    </w:p>
    <w:p w14:paraId="3FB9329B" w14:textId="77777777" w:rsidR="00E37211" w:rsidRPr="00753C5F" w:rsidRDefault="00E37211" w:rsidP="00E37211">
      <w:pPr>
        <w:pStyle w:val="Nadpis3"/>
        <w:spacing w:before="100" w:beforeAutospacing="1"/>
      </w:pPr>
      <w:bookmarkStart w:id="256" w:name="_Toc55387882"/>
      <w:r w:rsidRPr="00753C5F">
        <w:t>Parkování aut</w:t>
      </w:r>
      <w:bookmarkEnd w:id="256"/>
    </w:p>
    <w:p w14:paraId="3ED73036" w14:textId="77777777" w:rsidR="00E37211" w:rsidRPr="00753C5F" w:rsidRDefault="00E37211" w:rsidP="003773E0">
      <w:pPr>
        <w:pStyle w:val="AAAtextodstavc"/>
        <w:ind w:firstLine="0"/>
      </w:pPr>
      <w:r w:rsidRPr="00753C5F">
        <w:t xml:space="preserve">Vozidla smějí vjíždět na pracoviště mimo hlavní komunikace pouze s povolením příslušného vedoucího pracovníka provozu. Parkování vozidel je povoleno pouze v prostorách k tomu určených. V případě, že pro dané pracoviště nebude určeno místo pro parkování vozidel, je zakázáno parkovat jakákoliv vozidla tak, aby stála v cestě vyústění únikových cest z budov nebo na nástupních plochách pro jednotky HZS nebo na přístupových cestách k objektu sloužících v případě nehody pro příjezd vozidel první pomoci nebo HZS. </w:t>
      </w:r>
    </w:p>
    <w:p w14:paraId="60616188" w14:textId="77777777" w:rsidR="00E37211" w:rsidRPr="00753C5F" w:rsidRDefault="00E37211" w:rsidP="00E37211">
      <w:pPr>
        <w:pStyle w:val="Nadpis3"/>
        <w:spacing w:before="100" w:beforeAutospacing="1"/>
      </w:pPr>
      <w:bookmarkStart w:id="257" w:name="_Toc55387883"/>
      <w:r w:rsidRPr="00753C5F">
        <w:t>Ochrana</w:t>
      </w:r>
      <w:bookmarkEnd w:id="257"/>
    </w:p>
    <w:p w14:paraId="12E7770D" w14:textId="77777777" w:rsidR="00E37211" w:rsidRPr="00753C5F" w:rsidRDefault="00E37211" w:rsidP="003773E0">
      <w:pPr>
        <w:pStyle w:val="AAAtextodstavc"/>
        <w:ind w:firstLine="0"/>
      </w:pPr>
      <w:r w:rsidRPr="00753C5F">
        <w:t>Zabezpečení smluvního díla je plně v zodpovědnosti dodavatele a investor nebo jeho zástupce nebo inženýr nemají žádnou zodpovědnost za jakékoliv škody, poškození zařízení staveniště nebo konstrukci, nástrojů, zařízení, materiálu apod.</w:t>
      </w:r>
    </w:p>
    <w:p w14:paraId="54CEDCA0" w14:textId="77777777" w:rsidR="00E37211" w:rsidRPr="00753C5F" w:rsidRDefault="00E37211" w:rsidP="00E37211">
      <w:pPr>
        <w:pStyle w:val="Nadpis3"/>
        <w:spacing w:before="100" w:beforeAutospacing="1"/>
      </w:pPr>
      <w:bookmarkStart w:id="258" w:name="_Toc55387884"/>
      <w:r w:rsidRPr="00753C5F">
        <w:lastRenderedPageBreak/>
        <w:t>První pomoc</w:t>
      </w:r>
      <w:bookmarkEnd w:id="258"/>
    </w:p>
    <w:p w14:paraId="1EF2DB17" w14:textId="77777777" w:rsidR="00E37211" w:rsidRPr="00753C5F" w:rsidRDefault="00E37211" w:rsidP="003773E0">
      <w:pPr>
        <w:pStyle w:val="AAAtextodstavc"/>
        <w:ind w:firstLine="0"/>
      </w:pPr>
      <w:r w:rsidRPr="00753C5F">
        <w:t xml:space="preserve">Dodavatel je povinen vybavit staveniště prostředky pro poskytování základní první pomoci a seznámit své zaměstnance s jejich umístěním. Dodavatel je dále povinen seznámit své zaměstnance s postupem hlášením nehod a s plánem stanovišť pro přivolání první pomoci. </w:t>
      </w:r>
    </w:p>
    <w:p w14:paraId="65CBC996" w14:textId="77777777" w:rsidR="00E37211" w:rsidRPr="00753C5F" w:rsidRDefault="00E37211" w:rsidP="00E37211">
      <w:pPr>
        <w:pStyle w:val="Nadpis3"/>
        <w:spacing w:before="100" w:beforeAutospacing="1"/>
      </w:pPr>
      <w:bookmarkStart w:id="259" w:name="_Toc55387885"/>
      <w:r w:rsidRPr="00753C5F">
        <w:t>Způsob sociálního zabezpečení výstavbových pracovníků</w:t>
      </w:r>
      <w:bookmarkEnd w:id="259"/>
    </w:p>
    <w:p w14:paraId="56015D3A" w14:textId="77777777" w:rsidR="00E37211" w:rsidRPr="00753C5F" w:rsidRDefault="00E37211" w:rsidP="00C35777">
      <w:pPr>
        <w:pStyle w:val="Odstavecseseznamem"/>
        <w:numPr>
          <w:ilvl w:val="0"/>
          <w:numId w:val="14"/>
        </w:numPr>
      </w:pPr>
      <w:r w:rsidRPr="00753C5F">
        <w:t xml:space="preserve">šatny, umývárny, WC – v prostoru zařízení staveniště pouze přechodně, mobilní </w:t>
      </w:r>
    </w:p>
    <w:p w14:paraId="0D625CD4" w14:textId="77777777" w:rsidR="00E37211" w:rsidRPr="00753C5F" w:rsidRDefault="00E37211" w:rsidP="00C35777">
      <w:pPr>
        <w:pStyle w:val="Odstavecseseznamem"/>
        <w:numPr>
          <w:ilvl w:val="0"/>
          <w:numId w:val="14"/>
        </w:numPr>
      </w:pPr>
      <w:r w:rsidRPr="00753C5F">
        <w:t xml:space="preserve">ubytování - zajistí zhotovitel stavby </w:t>
      </w:r>
    </w:p>
    <w:p w14:paraId="118FF3EE" w14:textId="77777777" w:rsidR="00E37211" w:rsidRPr="00753C5F" w:rsidRDefault="00E37211" w:rsidP="00C35777">
      <w:pPr>
        <w:pStyle w:val="Odstavecseseznamem"/>
        <w:numPr>
          <w:ilvl w:val="0"/>
          <w:numId w:val="14"/>
        </w:numPr>
      </w:pPr>
      <w:r w:rsidRPr="00753C5F">
        <w:t>lékařské ošetření - poskytnutí lékařského ošetření v nejbližším zdravotním středisku</w:t>
      </w:r>
    </w:p>
    <w:p w14:paraId="5A8DACCE" w14:textId="77777777" w:rsidR="00E37211" w:rsidRPr="00753C5F" w:rsidRDefault="00E37211" w:rsidP="00E37211">
      <w:pPr>
        <w:pStyle w:val="Nadpis3"/>
        <w:spacing w:before="100" w:beforeAutospacing="1"/>
      </w:pPr>
      <w:bookmarkStart w:id="260" w:name="_Toc55387886"/>
      <w:r w:rsidRPr="00753C5F">
        <w:t>Kontaktní čísla na složky záchranného systému</w:t>
      </w:r>
      <w:bookmarkEnd w:id="260"/>
    </w:p>
    <w:p w14:paraId="082B2F49" w14:textId="77777777" w:rsidR="00E37211" w:rsidRPr="00753C5F" w:rsidRDefault="00E37211" w:rsidP="00C35777">
      <w:pPr>
        <w:pStyle w:val="Odstavecseseznamem"/>
        <w:numPr>
          <w:ilvl w:val="0"/>
          <w:numId w:val="15"/>
        </w:numPr>
      </w:pPr>
      <w:r w:rsidRPr="00753C5F">
        <w:t>jednotné evropské číslo tísňového volání</w:t>
      </w:r>
      <w:r w:rsidRPr="00753C5F">
        <w:tab/>
      </w:r>
      <w:r w:rsidRPr="00753C5F">
        <w:tab/>
        <w:t xml:space="preserve">112 </w:t>
      </w:r>
    </w:p>
    <w:p w14:paraId="7BC1ABD4" w14:textId="77777777" w:rsidR="00E37211" w:rsidRPr="00753C5F" w:rsidRDefault="00E37211" w:rsidP="00C35777">
      <w:pPr>
        <w:pStyle w:val="Odstavecseseznamem"/>
        <w:numPr>
          <w:ilvl w:val="0"/>
          <w:numId w:val="15"/>
        </w:numPr>
      </w:pPr>
      <w:r w:rsidRPr="00753C5F">
        <w:t>tísňová linka Hasičského záchranného sboru</w:t>
      </w:r>
      <w:r w:rsidRPr="00753C5F">
        <w:tab/>
        <w:t xml:space="preserve">150 </w:t>
      </w:r>
    </w:p>
    <w:p w14:paraId="4FE9D994" w14:textId="77777777" w:rsidR="00E37211" w:rsidRPr="00753C5F" w:rsidRDefault="00E37211" w:rsidP="00C35777">
      <w:pPr>
        <w:pStyle w:val="Odstavecseseznamem"/>
        <w:numPr>
          <w:ilvl w:val="0"/>
          <w:numId w:val="15"/>
        </w:numPr>
      </w:pPr>
      <w:r w:rsidRPr="00753C5F">
        <w:t>tísňová linka zdravotnické záchranné služby</w:t>
      </w:r>
      <w:r w:rsidRPr="00753C5F">
        <w:tab/>
        <w:t xml:space="preserve">155 </w:t>
      </w:r>
    </w:p>
    <w:p w14:paraId="594CDC74" w14:textId="77777777" w:rsidR="00E37211" w:rsidRPr="00753C5F" w:rsidRDefault="00E37211" w:rsidP="00C35777">
      <w:pPr>
        <w:pStyle w:val="Odstavecseseznamem"/>
        <w:numPr>
          <w:ilvl w:val="0"/>
          <w:numId w:val="15"/>
        </w:numPr>
      </w:pPr>
      <w:r w:rsidRPr="00753C5F">
        <w:t>tísňová linka městské policie</w:t>
      </w:r>
      <w:r w:rsidRPr="00753C5F">
        <w:tab/>
      </w:r>
      <w:r w:rsidRPr="00753C5F">
        <w:tab/>
      </w:r>
      <w:r w:rsidRPr="00753C5F">
        <w:tab/>
      </w:r>
      <w:r w:rsidRPr="00753C5F">
        <w:tab/>
        <w:t xml:space="preserve">156 </w:t>
      </w:r>
    </w:p>
    <w:p w14:paraId="74B2383C" w14:textId="77777777" w:rsidR="00E37211" w:rsidRPr="00753C5F" w:rsidRDefault="00E37211" w:rsidP="00C35777">
      <w:pPr>
        <w:pStyle w:val="Odstavecseseznamem"/>
        <w:numPr>
          <w:ilvl w:val="0"/>
          <w:numId w:val="15"/>
        </w:numPr>
      </w:pPr>
      <w:r w:rsidRPr="00753C5F">
        <w:t>tísňová linka Policie České republiky</w:t>
      </w:r>
      <w:r w:rsidRPr="00753C5F">
        <w:tab/>
      </w:r>
      <w:r w:rsidRPr="00753C5F">
        <w:tab/>
        <w:t xml:space="preserve">158 </w:t>
      </w:r>
    </w:p>
    <w:p w14:paraId="74245DCA" w14:textId="77777777" w:rsidR="00E37211" w:rsidRPr="00753C5F" w:rsidRDefault="00E37211" w:rsidP="00E37211"/>
    <w:p w14:paraId="322F024C" w14:textId="77777777" w:rsidR="00E37211" w:rsidRPr="00753C5F" w:rsidRDefault="00E37211" w:rsidP="00E37211">
      <w:pPr>
        <w:pStyle w:val="Nadpis3"/>
        <w:spacing w:before="100" w:beforeAutospacing="1"/>
      </w:pPr>
      <w:bookmarkStart w:id="261" w:name="_Toc55387887"/>
      <w:r w:rsidRPr="00753C5F">
        <w:t>Zajištění požární ochrany v době provádění stavby</w:t>
      </w:r>
      <w:bookmarkEnd w:id="261"/>
    </w:p>
    <w:p w14:paraId="5077F773" w14:textId="77777777" w:rsidR="00E37211" w:rsidRPr="00753C5F" w:rsidRDefault="00E37211" w:rsidP="003773E0">
      <w:pPr>
        <w:pStyle w:val="AAAtextodstavc"/>
        <w:ind w:firstLine="0"/>
      </w:pPr>
      <w:r w:rsidRPr="00753C5F">
        <w:t>Zajištění požární ochrany u stavenišť vychází z povinností vymezených zákonem ČNR č. 133/1985 Sb., o požární ochraně, ve znění pozdějších předpisů.</w:t>
      </w:r>
    </w:p>
    <w:p w14:paraId="255CC873" w14:textId="77777777" w:rsidR="00E37211" w:rsidRPr="00753C5F" w:rsidRDefault="00E37211" w:rsidP="00E37211">
      <w:pPr>
        <w:pStyle w:val="Nadpis3"/>
        <w:spacing w:before="100" w:beforeAutospacing="1"/>
      </w:pPr>
      <w:bookmarkStart w:id="262" w:name="_Toc55387888"/>
      <w:r w:rsidRPr="00753C5F">
        <w:t>Vybrané obecně závazné právní a ostatní předpisy k zajištění BOZP a PO</w:t>
      </w:r>
      <w:bookmarkEnd w:id="262"/>
    </w:p>
    <w:p w14:paraId="7382BD2A" w14:textId="77777777" w:rsidR="00E37211" w:rsidRPr="00753C5F" w:rsidRDefault="00E37211" w:rsidP="003773E0">
      <w:pPr>
        <w:pStyle w:val="AAAtextodstavc"/>
        <w:ind w:firstLine="0"/>
      </w:pPr>
      <w:r w:rsidRPr="00753C5F">
        <w:t>Zařízení a provoz musí splňovat příslušné normy ČSN, zákony a hygienické předpisy platné v České republice. Z hlediska zajištění bezpečnosti práce a technických zařízení nutno respektovat zejména následující předpisy:</w:t>
      </w:r>
    </w:p>
    <w:p w14:paraId="799FE8D8" w14:textId="77777777" w:rsidR="002C61E3" w:rsidRPr="00753C5F" w:rsidRDefault="002C61E3" w:rsidP="002C61E3">
      <w:pPr>
        <w:pStyle w:val="Odstavecseseznamem"/>
        <w:numPr>
          <w:ilvl w:val="0"/>
          <w:numId w:val="41"/>
        </w:numPr>
        <w:spacing w:before="240" w:line="320" w:lineRule="exact"/>
        <w:ind w:left="425" w:hanging="357"/>
        <w:rPr>
          <w:u w:val="single"/>
        </w:rPr>
      </w:pPr>
      <w:bookmarkStart w:id="263" w:name="_Toc524455708"/>
      <w:r w:rsidRPr="00753C5F">
        <w:t>Zákon č. 262/2006 Sb., Zákoník práce v aktualizovaném znění platném od 1.1.2020</w:t>
      </w:r>
    </w:p>
    <w:p w14:paraId="06B49897" w14:textId="77777777" w:rsidR="002C61E3" w:rsidRPr="00753C5F" w:rsidRDefault="002C61E3" w:rsidP="002C61E3">
      <w:pPr>
        <w:pStyle w:val="Odstavecseseznamem"/>
        <w:numPr>
          <w:ilvl w:val="0"/>
          <w:numId w:val="41"/>
        </w:numPr>
        <w:spacing w:before="240" w:line="320" w:lineRule="exact"/>
        <w:ind w:left="425" w:hanging="357"/>
      </w:pPr>
      <w:r w:rsidRPr="00753C5F">
        <w:t xml:space="preserve">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jeho novely č. 88/2016 Sb. platné od 1.6.2016. </w:t>
      </w:r>
    </w:p>
    <w:p w14:paraId="594E7E8B" w14:textId="77777777" w:rsidR="002C61E3" w:rsidRPr="00753C5F" w:rsidRDefault="002C61E3" w:rsidP="002C61E3">
      <w:pPr>
        <w:pStyle w:val="Odstavecseseznamem"/>
        <w:numPr>
          <w:ilvl w:val="0"/>
          <w:numId w:val="41"/>
        </w:numPr>
        <w:spacing w:before="240" w:line="320" w:lineRule="exact"/>
        <w:ind w:left="425" w:hanging="357"/>
      </w:pPr>
      <w:r w:rsidRPr="00753C5F">
        <w:t>Nařízení vlády č. 101/2005 Sb., o podrobnějších požadavcích na pracoviště a pracovní prostředí (aktuální od 1.3.2005).</w:t>
      </w:r>
    </w:p>
    <w:p w14:paraId="33598259" w14:textId="77777777" w:rsidR="002C61E3" w:rsidRPr="00753C5F" w:rsidRDefault="002C61E3" w:rsidP="002C61E3">
      <w:pPr>
        <w:pStyle w:val="Odstavecseseznamem"/>
        <w:numPr>
          <w:ilvl w:val="0"/>
          <w:numId w:val="41"/>
        </w:numPr>
        <w:spacing w:before="240" w:line="320" w:lineRule="exact"/>
        <w:ind w:left="425" w:hanging="357"/>
      </w:pPr>
      <w:r w:rsidRPr="00753C5F">
        <w:t>Vyhláška ČÚBP č. 192/2005 Sb., kterou se stanoví požadavky k zajištění bezpečnosti práce a technických zařízení ve znění pozdějších prováděcích nařízení vlády z oblasti BOZP, které nahrazují jednotlivé pasáže vyhlášky č. 48/1982 Sb. (platné od 7.6.2005)</w:t>
      </w:r>
    </w:p>
    <w:p w14:paraId="0BEA60BC" w14:textId="77777777" w:rsidR="002C61E3" w:rsidRPr="00753C5F" w:rsidRDefault="002C61E3" w:rsidP="002C61E3">
      <w:pPr>
        <w:pStyle w:val="Odstavecseseznamem"/>
        <w:numPr>
          <w:ilvl w:val="0"/>
          <w:numId w:val="41"/>
        </w:numPr>
        <w:spacing w:before="240" w:line="320" w:lineRule="exact"/>
        <w:ind w:left="425" w:hanging="357"/>
      </w:pPr>
      <w:r w:rsidRPr="00753C5F">
        <w:t>Nařízení vlády č. 591/2006 Sb. o bližších minimálních požadavcích na bezpečnost a ochranu zdraví při práci na staveništích (platné od 1.5.2016)</w:t>
      </w:r>
    </w:p>
    <w:p w14:paraId="398DBBF4" w14:textId="77777777" w:rsidR="002C61E3" w:rsidRPr="00753C5F" w:rsidRDefault="002C61E3" w:rsidP="002C61E3">
      <w:pPr>
        <w:pStyle w:val="Odstavecseseznamem"/>
        <w:numPr>
          <w:ilvl w:val="0"/>
          <w:numId w:val="41"/>
        </w:numPr>
        <w:spacing w:before="240" w:line="320" w:lineRule="exact"/>
        <w:ind w:left="425" w:hanging="357"/>
      </w:pPr>
      <w:r w:rsidRPr="00753C5F">
        <w:lastRenderedPageBreak/>
        <w:t>Nařízení vlády č. 495/2001 Sb., kterým se stanoví rozsah a bližší podmínky poskytování osobních ochranných pracovních prostředků, mycích, čisticích a dezinfekčních prostředků. (platné od 1.1.2002)</w:t>
      </w:r>
      <w:r w:rsidRPr="00753C5F">
        <w:rPr>
          <w:b/>
          <w:color w:val="0000FF"/>
        </w:rPr>
        <w:t xml:space="preserve"> </w:t>
      </w:r>
    </w:p>
    <w:p w14:paraId="0D704733" w14:textId="77777777" w:rsidR="002C61E3" w:rsidRPr="00753C5F" w:rsidRDefault="002C61E3" w:rsidP="002C61E3">
      <w:pPr>
        <w:pStyle w:val="Odstavecseseznamem"/>
        <w:numPr>
          <w:ilvl w:val="0"/>
          <w:numId w:val="41"/>
        </w:numPr>
        <w:spacing w:before="240" w:line="320" w:lineRule="exact"/>
        <w:ind w:left="425" w:hanging="357"/>
      </w:pPr>
      <w:r w:rsidRPr="00753C5F">
        <w:t>Nařízení vlády č. 378/2001 Sb., kterým se stanoví bližší požadavky na bezpečný provoz a používání strojů, technických zařízení, přístrojů a nářadí ve znění pozdějších předpisů (v platném znění dle novely zákona platné od 1.1.2003)</w:t>
      </w:r>
    </w:p>
    <w:p w14:paraId="276834EA" w14:textId="77777777" w:rsidR="002C61E3" w:rsidRPr="00753C5F" w:rsidRDefault="002C61E3" w:rsidP="002C61E3">
      <w:pPr>
        <w:pStyle w:val="Odstavecseseznamem"/>
        <w:numPr>
          <w:ilvl w:val="0"/>
          <w:numId w:val="41"/>
        </w:numPr>
        <w:spacing w:before="240" w:line="320" w:lineRule="exact"/>
        <w:ind w:left="425" w:hanging="357"/>
      </w:pPr>
      <w:r w:rsidRPr="00753C5F">
        <w:t>Vyhláška 395/2003 Sb., kterou se mění vyhláška č. 21/1979 Sb., kterou se určují vyhrazená plynová zařízení a stanoví některé podmínky k zajištění jejich bezpečnosti, ve znění vyhlášky č. 554/1990 Sb. a nařízení vlády č. 352/2000 Sb. (platná od 1.1.2004)</w:t>
      </w:r>
    </w:p>
    <w:p w14:paraId="63C2B020" w14:textId="77777777" w:rsidR="002C61E3" w:rsidRPr="00753C5F" w:rsidRDefault="002C61E3" w:rsidP="002C61E3">
      <w:pPr>
        <w:pStyle w:val="Odstavecseseznamem"/>
        <w:numPr>
          <w:ilvl w:val="0"/>
          <w:numId w:val="41"/>
        </w:numPr>
        <w:spacing w:before="240" w:line="320" w:lineRule="exact"/>
        <w:ind w:left="425" w:hanging="357"/>
      </w:pPr>
      <w:r w:rsidRPr="00753C5F">
        <w:t>Vyhláška 394/2003 Sb., kterou se mění vyhláška č. 19/1979 Sb., kterou se určují vyhrazená zdvihací zařízení a stanoví některé podmínky k zajištění jejich bezpečnosti, ve znění vyhlášky č. 552/1990 Sb. a nařízení č. 352/2000 Sb. (platná od 1.1.2004)</w:t>
      </w:r>
    </w:p>
    <w:p w14:paraId="3EEBA187" w14:textId="77777777" w:rsidR="002C61E3" w:rsidRPr="00753C5F" w:rsidRDefault="002C61E3" w:rsidP="002C61E3">
      <w:pPr>
        <w:pStyle w:val="Odstavecseseznamem"/>
        <w:numPr>
          <w:ilvl w:val="0"/>
          <w:numId w:val="41"/>
        </w:numPr>
        <w:spacing w:before="240" w:line="320" w:lineRule="exact"/>
        <w:ind w:left="425" w:hanging="357"/>
      </w:pPr>
      <w:r w:rsidRPr="00753C5F">
        <w:t>Vyhláška 393/2003 Sb., kterou se mění vyhláška č. 18/1979 Sb., kterou se určují vyhrazená tlaková zařízení a stanoví některé podmínky k zajištění jejich bezpečnosti, ve znění vyhlášky č. 97/1982 Sb., vyhlášky č. 551/1990 Sb., nařízení vlády č. 352/2000 Sb. a vyhlášky č. 118/2003 Sb. (platná od 1.1.2004)</w:t>
      </w:r>
    </w:p>
    <w:p w14:paraId="70A09314" w14:textId="77777777" w:rsidR="002C61E3" w:rsidRPr="00753C5F" w:rsidRDefault="002C61E3" w:rsidP="002C61E3">
      <w:pPr>
        <w:pStyle w:val="Odstavecseseznamem"/>
        <w:numPr>
          <w:ilvl w:val="0"/>
          <w:numId w:val="41"/>
        </w:numPr>
        <w:spacing w:before="240" w:line="320" w:lineRule="exact"/>
        <w:ind w:left="425" w:hanging="357"/>
      </w:pPr>
      <w:r w:rsidRPr="00753C5F">
        <w:t>Zákon č. 258/2000 Sb., o ochraně veřejného zdraví a o změně některých souvisejících zákonů ve znění pozdějších předpisů (poslední aktualizace Zákonem č. 225/2017 platným od 1.1.2018 do 31.12.2021, verze 53). Od 1.1.2022 se chystá Novela zákona č. 277/2019 Sb.)</w:t>
      </w:r>
    </w:p>
    <w:p w14:paraId="5B375AB4" w14:textId="77777777" w:rsidR="002C61E3" w:rsidRPr="00753C5F" w:rsidRDefault="002C61E3" w:rsidP="002C61E3">
      <w:pPr>
        <w:pStyle w:val="Odstavecseseznamem"/>
        <w:numPr>
          <w:ilvl w:val="0"/>
          <w:numId w:val="41"/>
        </w:numPr>
        <w:spacing w:before="240" w:line="320" w:lineRule="exact"/>
        <w:ind w:left="425" w:hanging="357"/>
      </w:pPr>
      <w:r w:rsidRPr="00753C5F">
        <w:t>Zákon č. 102/2001 Sb., o obecné bezpečnosti výrobků a o změně některých zákonů (zákon o obecné bezpečnosti výrobků) ve znění pozdějších předpisů: 146/2002 Sb., 277/2003 Sb., 229/2006 Sb., 160/2007 Sb., 378/2007 Sb… a dalších,</w:t>
      </w:r>
      <w:r w:rsidRPr="00753C5F">
        <w:rPr>
          <w:b/>
          <w:color w:val="0000FF"/>
        </w:rPr>
        <w:t xml:space="preserve"> </w:t>
      </w:r>
      <w:r w:rsidRPr="00753C5F">
        <w:t>v souladu s  poslední novelou Zákona č.183/2017 ze dne 1.7.2017)</w:t>
      </w:r>
    </w:p>
    <w:p w14:paraId="759F8FB7" w14:textId="77777777" w:rsidR="002C61E3" w:rsidRPr="00753C5F" w:rsidRDefault="002C61E3" w:rsidP="002C61E3">
      <w:pPr>
        <w:pStyle w:val="Odstavecseseznamem"/>
        <w:numPr>
          <w:ilvl w:val="0"/>
          <w:numId w:val="41"/>
        </w:numPr>
        <w:spacing w:before="240" w:line="320" w:lineRule="exact"/>
        <w:ind w:left="425" w:hanging="357"/>
      </w:pPr>
      <w:r w:rsidRPr="00753C5F">
        <w:t>Nařízení vlády č. 375/2017 Sb., kterým se stanoví vzhled, umístění bezpečnostních značek a zavedení signálů ve znění pozdějších předpisů (s účinností od 28.11.2017).</w:t>
      </w:r>
    </w:p>
    <w:p w14:paraId="05596801" w14:textId="77777777" w:rsidR="002C61E3" w:rsidRPr="00753C5F" w:rsidRDefault="002C61E3" w:rsidP="002C61E3">
      <w:pPr>
        <w:pStyle w:val="Odstavecseseznamem"/>
        <w:numPr>
          <w:ilvl w:val="0"/>
          <w:numId w:val="41"/>
        </w:numPr>
        <w:spacing w:before="240" w:line="320" w:lineRule="exact"/>
        <w:ind w:left="425" w:hanging="357"/>
      </w:pPr>
      <w:r w:rsidRPr="00753C5F">
        <w:t>Zákon č. 22/1997 Sb. o technických požadavcích na výrobky ve znění pozdějších předpisů: 71/2000 Sb., 102/2001 Sb., 205/2002 Sb., 226/2003 Sb., 277/2003 Sb., 229/2006 Sb., 186/2006 Sb. a dalších, a v souladu s poslední platnou aktualizací Zákona č. 265/2017 platnou od 1.9.2017 do 31.12.2021).  Nová úprava bude od 1.1.2022.</w:t>
      </w:r>
    </w:p>
    <w:p w14:paraId="51F7A00A" w14:textId="77777777" w:rsidR="002C61E3" w:rsidRPr="00753C5F" w:rsidRDefault="002C61E3" w:rsidP="002C61E3">
      <w:pPr>
        <w:pStyle w:val="Odstavecseseznamem"/>
        <w:numPr>
          <w:ilvl w:val="0"/>
          <w:numId w:val="41"/>
        </w:numPr>
        <w:spacing w:before="240" w:line="320" w:lineRule="exact"/>
        <w:ind w:left="425" w:hanging="357"/>
      </w:pPr>
      <w:r w:rsidRPr="00753C5F">
        <w:t>Vyhláška 50/1978 Sb. o odborné způsobilosti v elektrotechnice a její Novely č. 98/1982 Sb. platné od 1.9.1982</w:t>
      </w:r>
    </w:p>
    <w:p w14:paraId="23C389E2" w14:textId="77777777" w:rsidR="002C61E3" w:rsidRPr="00753C5F" w:rsidRDefault="002C61E3" w:rsidP="002C61E3">
      <w:pPr>
        <w:pStyle w:val="Odstavecseseznamem"/>
        <w:numPr>
          <w:ilvl w:val="0"/>
          <w:numId w:val="41"/>
        </w:numPr>
        <w:spacing w:before="240" w:line="320" w:lineRule="exact"/>
        <w:ind w:left="425" w:hanging="357"/>
      </w:pPr>
      <w:r w:rsidRPr="00753C5F">
        <w:t xml:space="preserve">Zákon 133/1985 Sb. o požární ochraně, novelizovaného předpisy: 413/2005 Sb., 186/2006 Sb., 267/2006 Sb. a dalších, </w:t>
      </w:r>
      <w:r w:rsidRPr="00753C5F">
        <w:rPr>
          <w:b/>
          <w:color w:val="0000FF"/>
        </w:rPr>
        <w:t xml:space="preserve"> </w:t>
      </w:r>
      <w:r w:rsidRPr="00753C5F">
        <w:t>v souladu s poslední Novelou zákona č. 225/2017 Sb. (platné od 1.1.2018)</w:t>
      </w:r>
    </w:p>
    <w:p w14:paraId="1F8D6C4F" w14:textId="77777777" w:rsidR="002C61E3" w:rsidRPr="00753C5F" w:rsidRDefault="002C61E3" w:rsidP="002C61E3">
      <w:pPr>
        <w:pStyle w:val="Odstavecseseznamem"/>
        <w:numPr>
          <w:ilvl w:val="0"/>
          <w:numId w:val="41"/>
        </w:numPr>
        <w:spacing w:before="240" w:line="320" w:lineRule="exact"/>
        <w:ind w:left="425" w:hanging="357"/>
      </w:pPr>
      <w:r w:rsidRPr="00753C5F">
        <w:t>Vyhláška 246/2001 Sb., Ministerstva vnitra o stanovení podmínek požární bezpečnosti a výkonu státního požárního dozoru (vyhláška o požární prevenci) ve znění poslední Novely zákona č. 221/2014 účinné od 1.11.2014.</w:t>
      </w:r>
    </w:p>
    <w:p w14:paraId="0F80D7F0" w14:textId="77777777" w:rsidR="002C61E3" w:rsidRPr="00753C5F" w:rsidRDefault="002C61E3" w:rsidP="002C61E3"/>
    <w:p w14:paraId="5CE8BF5E" w14:textId="77777777" w:rsidR="002C61E3" w:rsidRPr="00753C5F" w:rsidRDefault="002C61E3" w:rsidP="002C61E3">
      <w:pPr>
        <w:spacing w:line="360" w:lineRule="exact"/>
        <w:jc w:val="both"/>
      </w:pPr>
      <w:r w:rsidRPr="00753C5F">
        <w:t xml:space="preserve">Dále jsou požadavky na bezpečnost práce stanoveny příslušnými řadami (zejména   řada 83) technických norem ČSN, ČSN ISO a ČSN EN v platném znění. </w:t>
      </w:r>
    </w:p>
    <w:p w14:paraId="6802674A" w14:textId="77777777" w:rsidR="002C61E3" w:rsidRPr="00753C5F" w:rsidRDefault="002C61E3" w:rsidP="002C61E3"/>
    <w:p w14:paraId="3F418289" w14:textId="77777777" w:rsidR="00E37211" w:rsidRPr="00753C5F" w:rsidRDefault="00E37211" w:rsidP="00E37211">
      <w:pPr>
        <w:pStyle w:val="Nadpis2"/>
      </w:pPr>
      <w:bookmarkStart w:id="264" w:name="_Toc55387889"/>
      <w:r w:rsidRPr="00753C5F">
        <w:t>Úpravy pro bezbariérové užívání výstavbou dotčených staveb</w:t>
      </w:r>
      <w:bookmarkEnd w:id="263"/>
      <w:bookmarkEnd w:id="264"/>
    </w:p>
    <w:p w14:paraId="4F3996E3" w14:textId="77777777" w:rsidR="00E37211" w:rsidRPr="00753C5F" w:rsidRDefault="00E37211" w:rsidP="003773E0">
      <w:pPr>
        <w:pStyle w:val="AAAtextodstavc"/>
        <w:ind w:firstLine="0"/>
      </w:pPr>
      <w:r w:rsidRPr="00753C5F">
        <w:t>Stavba svým charakterem neumožňuje její bezbariérové užívání.</w:t>
      </w:r>
    </w:p>
    <w:p w14:paraId="6F5E697D" w14:textId="77777777" w:rsidR="00E37211" w:rsidRPr="00753C5F" w:rsidRDefault="00E37211" w:rsidP="00E37211">
      <w:pPr>
        <w:pStyle w:val="Nadpis2"/>
      </w:pPr>
      <w:bookmarkStart w:id="265" w:name="_Toc524455709"/>
      <w:bookmarkStart w:id="266" w:name="_Toc55387890"/>
      <w:r w:rsidRPr="00753C5F">
        <w:lastRenderedPageBreak/>
        <w:t>Zásady pro dopravní inženýrská opatření</w:t>
      </w:r>
      <w:bookmarkEnd w:id="265"/>
      <w:bookmarkEnd w:id="266"/>
    </w:p>
    <w:p w14:paraId="1401D740" w14:textId="77777777" w:rsidR="00E37211" w:rsidRPr="00753C5F" w:rsidRDefault="00E37211" w:rsidP="003773E0">
      <w:pPr>
        <w:pStyle w:val="AAAtextodstavc"/>
        <w:ind w:firstLine="0"/>
      </w:pPr>
      <w:r w:rsidRPr="00753C5F">
        <w:t>Dopravní opatření a značení během stavby budou řešena dodavatelem stavby na základě závazných předpisů.</w:t>
      </w:r>
    </w:p>
    <w:p w14:paraId="25AB6906" w14:textId="77777777" w:rsidR="00E37211" w:rsidRPr="00753C5F" w:rsidRDefault="00E37211" w:rsidP="003773E0">
      <w:pPr>
        <w:pStyle w:val="AAAtextodstavc"/>
        <w:ind w:firstLine="0"/>
      </w:pPr>
      <w:r w:rsidRPr="00753C5F">
        <w:t>Doprava na staveniště bude vedena po stávajících komunikacích a bude podřízena stávajícímu dopravnímu systému přilehlých komunikací.</w:t>
      </w:r>
    </w:p>
    <w:p w14:paraId="3BE8DC8D" w14:textId="77777777" w:rsidR="00E37211" w:rsidRPr="00753C5F" w:rsidRDefault="00E37211" w:rsidP="003773E0">
      <w:pPr>
        <w:pStyle w:val="AAAtextodstavc"/>
        <w:ind w:firstLine="0"/>
      </w:pPr>
      <w:r w:rsidRPr="00753C5F">
        <w:t>Příjezd a výjezd se staveniště bude realizován stávajícím napojením stavby na veřejné komunikace. Dopravně inženýrské opatření bude spočívat v osazení DZ – upozorňující na vjezd a výjezd na stavbu v obou směrech.</w:t>
      </w:r>
    </w:p>
    <w:p w14:paraId="6F61F119" w14:textId="77777777" w:rsidR="00E37211" w:rsidRPr="00753C5F" w:rsidRDefault="00E37211" w:rsidP="00E37211">
      <w:pPr>
        <w:pStyle w:val="Nadpis2"/>
      </w:pPr>
      <w:bookmarkStart w:id="267" w:name="_Toc524455710"/>
      <w:bookmarkStart w:id="268" w:name="_Toc55387891"/>
      <w:r w:rsidRPr="00753C5F">
        <w:t>Stanovení speciálních podmínek pro provádění stavby - provádění stavby za provozu, opatření proti účinkům vnějšího prostředí při výstavbě apod.</w:t>
      </w:r>
      <w:bookmarkEnd w:id="267"/>
      <w:bookmarkEnd w:id="268"/>
    </w:p>
    <w:p w14:paraId="1B6B5128" w14:textId="77777777" w:rsidR="00E37211" w:rsidRPr="00753C5F" w:rsidRDefault="00E37211" w:rsidP="003773E0">
      <w:pPr>
        <w:pStyle w:val="AAAtextodstavc"/>
        <w:ind w:firstLine="0"/>
      </w:pPr>
      <w:r w:rsidRPr="00753C5F">
        <w:t>Stavba nevyžaduje speciální podmínky pro její provádění.</w:t>
      </w:r>
    </w:p>
    <w:sectPr w:rsidR="00E37211" w:rsidRPr="00753C5F" w:rsidSect="003A6EEC">
      <w:headerReference w:type="default" r:id="rId15"/>
      <w:footerReference w:type="default" r:id="rId16"/>
      <w:pgSz w:w="11906" w:h="16838"/>
      <w:pgMar w:top="1030" w:right="1134" w:bottom="567" w:left="1276" w:header="425"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58B03B" w14:textId="77777777" w:rsidR="00414A74" w:rsidRDefault="00414A74">
      <w:r>
        <w:separator/>
      </w:r>
    </w:p>
    <w:p w14:paraId="156DBB20" w14:textId="77777777" w:rsidR="00414A74" w:rsidRDefault="00414A74"/>
  </w:endnote>
  <w:endnote w:type="continuationSeparator" w:id="0">
    <w:p w14:paraId="67178F1D" w14:textId="77777777" w:rsidR="00414A74" w:rsidRDefault="00414A74">
      <w:r>
        <w:continuationSeparator/>
      </w:r>
    </w:p>
    <w:p w14:paraId="0DDA27ED" w14:textId="77777777" w:rsidR="00414A74" w:rsidRDefault="00414A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RomanS">
    <w:panose1 w:val="02000400000000000000"/>
    <w:charset w:val="EE"/>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7EB25D" w14:textId="77777777" w:rsidR="000F0581" w:rsidRPr="00850087" w:rsidRDefault="000F0581" w:rsidP="00850087">
    <w:pPr>
      <w:pBdr>
        <w:top w:val="single" w:sz="6" w:space="0" w:color="auto"/>
      </w:pBdr>
      <w:autoSpaceDE w:val="0"/>
      <w:autoSpaceDN w:val="0"/>
      <w:rPr>
        <w:sz w:val="20"/>
        <w:szCs w:val="20"/>
      </w:rPr>
    </w:pPr>
    <w:r w:rsidRPr="00846A37">
      <w:rPr>
        <w:noProof/>
        <w:sz w:val="20"/>
        <w:szCs w:val="20"/>
      </w:rPr>
      <w:drawing>
        <wp:anchor distT="0" distB="0" distL="114300" distR="114300" simplePos="0" relativeHeight="251659264" behindDoc="0" locked="0" layoutInCell="1" allowOverlap="1" wp14:anchorId="473678F5" wp14:editId="0FCB28D9">
          <wp:simplePos x="0" y="0"/>
          <wp:positionH relativeFrom="column">
            <wp:posOffset>5583555</wp:posOffset>
          </wp:positionH>
          <wp:positionV relativeFrom="paragraph">
            <wp:posOffset>22860</wp:posOffset>
          </wp:positionV>
          <wp:extent cx="640080" cy="329565"/>
          <wp:effectExtent l="0" t="0" r="7620" b="0"/>
          <wp:wrapNone/>
          <wp:docPr id="7" name="Obrázek 7"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2"/>
                  <pic:cNvPicPr>
                    <a:picLocks noChangeAspect="1" noChangeArrowheads="1"/>
                  </pic:cNvPicPr>
                </pic:nvPicPr>
                <pic:blipFill>
                  <a:blip r:embed="rId1">
                    <a:lum contrast="100000"/>
                    <a:extLst>
                      <a:ext uri="{28A0092B-C50C-407E-A947-70E740481C1C}">
                        <a14:useLocalDpi xmlns:a14="http://schemas.microsoft.com/office/drawing/2010/main" val="0"/>
                      </a:ext>
                    </a:extLst>
                  </a:blip>
                  <a:srcRect l="7834" t="13261" r="7834" b="13261"/>
                  <a:stretch>
                    <a:fillRect/>
                  </a:stretch>
                </pic:blipFill>
                <pic:spPr bwMode="auto">
                  <a:xfrm>
                    <a:off x="0" y="0"/>
                    <a:ext cx="640080" cy="329565"/>
                  </a:xfrm>
                  <a:prstGeom prst="rect">
                    <a:avLst/>
                  </a:prstGeom>
                  <a:noFill/>
                  <a:ln>
                    <a:noFill/>
                  </a:ln>
                </pic:spPr>
              </pic:pic>
            </a:graphicData>
          </a:graphic>
        </wp:anchor>
      </w:drawing>
    </w:r>
    <w:r>
      <w:rPr>
        <w:bCs/>
        <w:i/>
        <w:iCs/>
        <w:noProof/>
        <w:sz w:val="20"/>
        <w:szCs w:val="20"/>
      </w:rPr>
      <w:fldChar w:fldCharType="begin"/>
    </w:r>
    <w:r>
      <w:rPr>
        <w:bCs/>
        <w:i/>
        <w:iCs/>
        <w:noProof/>
        <w:sz w:val="20"/>
        <w:szCs w:val="20"/>
      </w:rPr>
      <w:instrText xml:space="preserve"> FILENAME   \* MERGEFORMAT </w:instrText>
    </w:r>
    <w:r>
      <w:rPr>
        <w:bCs/>
        <w:i/>
        <w:iCs/>
        <w:noProof/>
        <w:sz w:val="20"/>
        <w:szCs w:val="20"/>
      </w:rPr>
      <w:fldChar w:fldCharType="separate"/>
    </w:r>
    <w:r>
      <w:rPr>
        <w:bCs/>
        <w:i/>
        <w:iCs/>
        <w:noProof/>
        <w:sz w:val="20"/>
        <w:szCs w:val="20"/>
      </w:rPr>
      <w:t>B. Souhrnná technická zpráva.docx</w:t>
    </w:r>
    <w:r>
      <w:rPr>
        <w:bCs/>
        <w:i/>
        <w:iCs/>
        <w:noProof/>
        <w:sz w:val="20"/>
        <w:szCs w:val="20"/>
      </w:rPr>
      <w:fldChar w:fldCharType="end"/>
    </w:r>
    <w:r w:rsidRPr="008F2246">
      <w:rPr>
        <w:sz w:val="20"/>
        <w:szCs w:val="20"/>
      </w:rPr>
      <w:t xml:space="preserve">      </w:t>
    </w:r>
    <w:r w:rsidRPr="008F2246">
      <w:rPr>
        <w:sz w:val="20"/>
        <w:szCs w:val="20"/>
      </w:rPr>
      <w:tab/>
      <w:t xml:space="preserve">                  </w:t>
    </w:r>
    <w:r w:rsidRPr="008F2246">
      <w:rPr>
        <w:i/>
        <w:sz w:val="20"/>
        <w:szCs w:val="20"/>
      </w:rPr>
      <w:t>St</w:t>
    </w:r>
    <w:r w:rsidRPr="008F2246">
      <w:rPr>
        <w:i/>
        <w:iCs/>
        <w:sz w:val="20"/>
        <w:szCs w:val="20"/>
      </w:rPr>
      <w:t xml:space="preserve">rana </w:t>
    </w:r>
    <w:r w:rsidRPr="008F2246">
      <w:rPr>
        <w:i/>
        <w:sz w:val="20"/>
        <w:szCs w:val="20"/>
      </w:rPr>
      <w:fldChar w:fldCharType="begin"/>
    </w:r>
    <w:r w:rsidRPr="008F2246">
      <w:rPr>
        <w:i/>
        <w:sz w:val="20"/>
        <w:szCs w:val="20"/>
      </w:rPr>
      <w:instrText xml:space="preserve"> PAGE </w:instrText>
    </w:r>
    <w:r w:rsidRPr="008F2246">
      <w:rPr>
        <w:i/>
        <w:sz w:val="20"/>
        <w:szCs w:val="20"/>
      </w:rPr>
      <w:fldChar w:fldCharType="separate"/>
    </w:r>
    <w:r w:rsidR="00E32A2A">
      <w:rPr>
        <w:i/>
        <w:noProof/>
        <w:sz w:val="20"/>
        <w:szCs w:val="20"/>
      </w:rPr>
      <w:t>1</w:t>
    </w:r>
    <w:r w:rsidRPr="008F2246">
      <w:rPr>
        <w:i/>
        <w:sz w:val="20"/>
        <w:szCs w:val="20"/>
      </w:rPr>
      <w:fldChar w:fldCharType="end"/>
    </w:r>
    <w:r w:rsidRPr="008F2246">
      <w:rPr>
        <w:sz w:val="20"/>
        <w:szCs w:val="20"/>
      </w:rPr>
      <w:t xml:space="preserve">     </w:t>
    </w:r>
    <w:r w:rsidRPr="008F2246">
      <w:rPr>
        <w:sz w:val="20"/>
        <w:szCs w:val="20"/>
      </w:rPr>
      <w:tab/>
    </w:r>
    <w:r w:rsidRPr="008F2246">
      <w:rPr>
        <w:sz w:val="20"/>
        <w:szCs w:val="20"/>
      </w:rPr>
      <w:tab/>
    </w:r>
    <w:r w:rsidRPr="008F2246">
      <w:rPr>
        <w:b/>
        <w:bCs/>
        <w:i/>
        <w:iCs/>
        <w:vanish/>
        <w:sz w:val="20"/>
        <w:szCs w:val="20"/>
      </w:rPr>
      <w:t>_</w:t>
    </w:r>
    <w:r w:rsidRPr="008F2246">
      <w:rPr>
        <w:b/>
        <w:bCs/>
        <w:i/>
        <w:iCs/>
        <w:sz w:val="20"/>
        <w:szCs w:val="20"/>
      </w:rPr>
      <w:t xml:space="preserve">         MV projekt spol. s r.o.</w:t>
    </w:r>
    <w:r w:rsidRPr="008F2246">
      <w:rPr>
        <w:sz w:val="20"/>
        <w:szCs w:val="20"/>
      </w:rPr>
      <w:tab/>
      <w:t xml:space="preserve"> </w:t>
    </w:r>
    <w:r w:rsidRPr="008F2246">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325506" w14:textId="77777777" w:rsidR="00414A74" w:rsidRDefault="00414A74">
      <w:r>
        <w:separator/>
      </w:r>
    </w:p>
    <w:p w14:paraId="02F48021" w14:textId="77777777" w:rsidR="00414A74" w:rsidRDefault="00414A74"/>
  </w:footnote>
  <w:footnote w:type="continuationSeparator" w:id="0">
    <w:p w14:paraId="63C3204C" w14:textId="77777777" w:rsidR="00414A74" w:rsidRDefault="00414A74">
      <w:r>
        <w:continuationSeparator/>
      </w:r>
    </w:p>
    <w:p w14:paraId="4FBAE4F1" w14:textId="77777777" w:rsidR="00414A74" w:rsidRDefault="00414A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43A20A" w14:textId="77777777" w:rsidR="000F0581" w:rsidRPr="00617358" w:rsidRDefault="000F0581" w:rsidP="00D80DB0">
    <w:pPr>
      <w:pStyle w:val="Zhlav"/>
      <w:pBdr>
        <w:bottom w:val="single" w:sz="6" w:space="1" w:color="auto"/>
      </w:pBdr>
      <w:tabs>
        <w:tab w:val="left" w:pos="9072"/>
      </w:tabs>
      <w:jc w:val="center"/>
      <w:rPr>
        <w:b/>
        <w:i/>
        <w:sz w:val="20"/>
      </w:rPr>
    </w:pPr>
    <w:r w:rsidRPr="00617358">
      <w:rPr>
        <w:b/>
        <w:i/>
        <w:sz w:val="20"/>
      </w:rPr>
      <w:t>Zaji</w:t>
    </w:r>
    <w:r>
      <w:rPr>
        <w:b/>
        <w:i/>
        <w:sz w:val="20"/>
      </w:rPr>
      <w:t>š</w:t>
    </w:r>
    <w:r w:rsidRPr="00617358">
      <w:rPr>
        <w:b/>
        <w:i/>
        <w:sz w:val="20"/>
      </w:rPr>
      <w:t>tění dodávky užitkové vody pro Zoopark Chomutov v zimním období</w:t>
    </w:r>
    <w:r>
      <w:rPr>
        <w:b/>
        <w:i/>
        <w:sz w:val="20"/>
      </w:rPr>
      <w:t xml:space="preserve"> – </w:t>
    </w:r>
    <w:r w:rsidRPr="00617358">
      <w:rPr>
        <w:b/>
        <w:i/>
        <w:sz w:val="20"/>
      </w:rPr>
      <w:t>IO 01 Přípojka vody</w:t>
    </w:r>
  </w:p>
  <w:p w14:paraId="5CAC1918" w14:textId="67695AF4" w:rsidR="000F0581" w:rsidRPr="00054B5F" w:rsidRDefault="000F0581" w:rsidP="00004C25">
    <w:pPr>
      <w:pStyle w:val="Zhlav"/>
      <w:pBdr>
        <w:bottom w:val="single" w:sz="6" w:space="1" w:color="auto"/>
      </w:pBdr>
      <w:tabs>
        <w:tab w:val="left" w:pos="9072"/>
      </w:tabs>
      <w:jc w:val="center"/>
      <w:rPr>
        <w:i/>
        <w:u w:val="single"/>
      </w:rPr>
    </w:pPr>
    <w:r w:rsidRPr="00AA0BCA">
      <w:rPr>
        <w:i/>
        <w:sz w:val="20"/>
      </w:rPr>
      <w:t>Dokumentace</w:t>
    </w:r>
    <w:r>
      <w:rPr>
        <w:i/>
        <w:sz w:val="20"/>
      </w:rPr>
      <w:t xml:space="preserve"> pro </w:t>
    </w:r>
    <w:r w:rsidR="00E40685">
      <w:rPr>
        <w:i/>
        <w:sz w:val="20"/>
      </w:rPr>
      <w:t>společné</w:t>
    </w:r>
    <w:r>
      <w:rPr>
        <w:i/>
        <w:sz w:val="20"/>
      </w:rPr>
      <w:t xml:space="preserve"> povolení</w:t>
    </w:r>
    <w:r w:rsidRPr="00AA0BCA">
      <w:rPr>
        <w:i/>
        <w:sz w:val="20"/>
      </w:rPr>
      <w:t xml:space="preserve"> </w:t>
    </w:r>
    <w:r>
      <w:rPr>
        <w:i/>
        <w:sz w:val="20"/>
      </w:rPr>
      <w:t>–</w:t>
    </w:r>
    <w:r w:rsidRPr="00AA0BCA">
      <w:rPr>
        <w:i/>
        <w:sz w:val="20"/>
      </w:rPr>
      <w:t xml:space="preserve"> </w:t>
    </w:r>
    <w:r>
      <w:rPr>
        <w:i/>
        <w:sz w:val="20"/>
      </w:rPr>
      <w:t>B. Souhrnná technická zpráva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0"/>
    <w:multiLevelType w:val="multilevel"/>
    <w:tmpl w:val="000000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2E77758"/>
    <w:multiLevelType w:val="multilevel"/>
    <w:tmpl w:val="0405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BBB45B4"/>
    <w:multiLevelType w:val="hybridMultilevel"/>
    <w:tmpl w:val="7560456C"/>
    <w:name w:val="WW8Num2"/>
    <w:lvl w:ilvl="0" w:tplc="FFFFFFFF">
      <w:start w:val="1"/>
      <w:numFmt w:val="bullet"/>
      <w:pStyle w:val="AAAodrky"/>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1D4599"/>
    <w:multiLevelType w:val="hybridMultilevel"/>
    <w:tmpl w:val="72BC23A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 w15:restartNumberingAfterBreak="0">
    <w:nsid w:val="0E8D7508"/>
    <w:multiLevelType w:val="hybridMultilevel"/>
    <w:tmpl w:val="0712A0F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15:restartNumberingAfterBreak="0">
    <w:nsid w:val="0E93425B"/>
    <w:multiLevelType w:val="hybridMultilevel"/>
    <w:tmpl w:val="7FD48E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BD67E7"/>
    <w:multiLevelType w:val="hybridMultilevel"/>
    <w:tmpl w:val="998626E8"/>
    <w:lvl w:ilvl="0" w:tplc="F92E26D4">
      <w:start w:val="1"/>
      <w:numFmt w:val="bullet"/>
      <w:lvlText w:val=""/>
      <w:lvlJc w:val="left"/>
      <w:pPr>
        <w:ind w:left="1503" w:hanging="360"/>
      </w:pPr>
      <w:rPr>
        <w:rFonts w:ascii="Symbol" w:hAnsi="Symbol" w:hint="default"/>
      </w:rPr>
    </w:lvl>
    <w:lvl w:ilvl="1" w:tplc="04050003" w:tentative="1">
      <w:start w:val="1"/>
      <w:numFmt w:val="bullet"/>
      <w:lvlText w:val="o"/>
      <w:lvlJc w:val="left"/>
      <w:pPr>
        <w:ind w:left="2223" w:hanging="360"/>
      </w:pPr>
      <w:rPr>
        <w:rFonts w:ascii="Courier New" w:hAnsi="Courier New" w:cs="Courier New" w:hint="default"/>
      </w:rPr>
    </w:lvl>
    <w:lvl w:ilvl="2" w:tplc="04050005" w:tentative="1">
      <w:start w:val="1"/>
      <w:numFmt w:val="bullet"/>
      <w:lvlText w:val=""/>
      <w:lvlJc w:val="left"/>
      <w:pPr>
        <w:ind w:left="2943" w:hanging="360"/>
      </w:pPr>
      <w:rPr>
        <w:rFonts w:ascii="Wingdings" w:hAnsi="Wingdings" w:hint="default"/>
      </w:rPr>
    </w:lvl>
    <w:lvl w:ilvl="3" w:tplc="04050001" w:tentative="1">
      <w:start w:val="1"/>
      <w:numFmt w:val="bullet"/>
      <w:lvlText w:val=""/>
      <w:lvlJc w:val="left"/>
      <w:pPr>
        <w:ind w:left="3663" w:hanging="360"/>
      </w:pPr>
      <w:rPr>
        <w:rFonts w:ascii="Symbol" w:hAnsi="Symbol" w:hint="default"/>
      </w:rPr>
    </w:lvl>
    <w:lvl w:ilvl="4" w:tplc="04050003" w:tentative="1">
      <w:start w:val="1"/>
      <w:numFmt w:val="bullet"/>
      <w:lvlText w:val="o"/>
      <w:lvlJc w:val="left"/>
      <w:pPr>
        <w:ind w:left="4383" w:hanging="360"/>
      </w:pPr>
      <w:rPr>
        <w:rFonts w:ascii="Courier New" w:hAnsi="Courier New" w:cs="Courier New" w:hint="default"/>
      </w:rPr>
    </w:lvl>
    <w:lvl w:ilvl="5" w:tplc="04050005" w:tentative="1">
      <w:start w:val="1"/>
      <w:numFmt w:val="bullet"/>
      <w:lvlText w:val=""/>
      <w:lvlJc w:val="left"/>
      <w:pPr>
        <w:ind w:left="5103" w:hanging="360"/>
      </w:pPr>
      <w:rPr>
        <w:rFonts w:ascii="Wingdings" w:hAnsi="Wingdings" w:hint="default"/>
      </w:rPr>
    </w:lvl>
    <w:lvl w:ilvl="6" w:tplc="04050001" w:tentative="1">
      <w:start w:val="1"/>
      <w:numFmt w:val="bullet"/>
      <w:lvlText w:val=""/>
      <w:lvlJc w:val="left"/>
      <w:pPr>
        <w:ind w:left="5823" w:hanging="360"/>
      </w:pPr>
      <w:rPr>
        <w:rFonts w:ascii="Symbol" w:hAnsi="Symbol" w:hint="default"/>
      </w:rPr>
    </w:lvl>
    <w:lvl w:ilvl="7" w:tplc="04050003" w:tentative="1">
      <w:start w:val="1"/>
      <w:numFmt w:val="bullet"/>
      <w:lvlText w:val="o"/>
      <w:lvlJc w:val="left"/>
      <w:pPr>
        <w:ind w:left="6543" w:hanging="360"/>
      </w:pPr>
      <w:rPr>
        <w:rFonts w:ascii="Courier New" w:hAnsi="Courier New" w:cs="Courier New" w:hint="default"/>
      </w:rPr>
    </w:lvl>
    <w:lvl w:ilvl="8" w:tplc="04050005" w:tentative="1">
      <w:start w:val="1"/>
      <w:numFmt w:val="bullet"/>
      <w:lvlText w:val=""/>
      <w:lvlJc w:val="left"/>
      <w:pPr>
        <w:ind w:left="7263" w:hanging="360"/>
      </w:pPr>
      <w:rPr>
        <w:rFonts w:ascii="Wingdings" w:hAnsi="Wingdings" w:hint="default"/>
      </w:rPr>
    </w:lvl>
  </w:abstractNum>
  <w:abstractNum w:abstractNumId="7" w15:restartNumberingAfterBreak="0">
    <w:nsid w:val="13443DAF"/>
    <w:multiLevelType w:val="hybridMultilevel"/>
    <w:tmpl w:val="C0A87A36"/>
    <w:lvl w:ilvl="0" w:tplc="F92E26D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155D01"/>
    <w:multiLevelType w:val="multilevel"/>
    <w:tmpl w:val="78C80706"/>
    <w:lvl w:ilvl="0">
      <w:start w:val="2"/>
      <w:numFmt w:val="decimal"/>
      <w:lvlText w:val="%1"/>
      <w:lvlJc w:val="left"/>
      <w:pPr>
        <w:ind w:left="360" w:hanging="360"/>
      </w:pPr>
      <w:rPr>
        <w:rFonts w:asciiTheme="minorHAnsi" w:eastAsiaTheme="minorHAnsi" w:hAnsiTheme="minorHAnsi" w:cstheme="minorBidi" w:hint="default"/>
        <w:b w:val="0"/>
        <w:sz w:val="22"/>
      </w:rPr>
    </w:lvl>
    <w:lvl w:ilvl="1">
      <w:start w:val="3"/>
      <w:numFmt w:val="decimal"/>
      <w:lvlText w:val="%1.%2"/>
      <w:lvlJc w:val="left"/>
      <w:pPr>
        <w:ind w:left="360" w:hanging="360"/>
      </w:pPr>
      <w:rPr>
        <w:rFonts w:asciiTheme="minorHAnsi" w:eastAsiaTheme="minorHAnsi" w:hAnsiTheme="minorHAnsi" w:cstheme="minorBidi" w:hint="default"/>
        <w:b w:val="0"/>
        <w:sz w:val="22"/>
      </w:rPr>
    </w:lvl>
    <w:lvl w:ilvl="2">
      <w:start w:val="1"/>
      <w:numFmt w:val="decimal"/>
      <w:lvlText w:val="%1.%2.%3"/>
      <w:lvlJc w:val="left"/>
      <w:pPr>
        <w:ind w:left="720" w:hanging="720"/>
      </w:pPr>
      <w:rPr>
        <w:rFonts w:asciiTheme="minorHAnsi" w:eastAsiaTheme="minorHAnsi" w:hAnsiTheme="minorHAnsi" w:cstheme="minorBidi" w:hint="default"/>
        <w:b w:val="0"/>
        <w:sz w:val="22"/>
      </w:rPr>
    </w:lvl>
    <w:lvl w:ilvl="3">
      <w:start w:val="1"/>
      <w:numFmt w:val="decimal"/>
      <w:lvlText w:val="%1.%2.%3.%4"/>
      <w:lvlJc w:val="left"/>
      <w:pPr>
        <w:ind w:left="720" w:hanging="720"/>
      </w:pPr>
      <w:rPr>
        <w:rFonts w:asciiTheme="minorHAnsi" w:eastAsiaTheme="minorHAnsi" w:hAnsiTheme="minorHAnsi" w:cstheme="minorBidi" w:hint="default"/>
        <w:b w:val="0"/>
        <w:sz w:val="22"/>
      </w:rPr>
    </w:lvl>
    <w:lvl w:ilvl="4">
      <w:start w:val="1"/>
      <w:numFmt w:val="decimal"/>
      <w:lvlText w:val="%1.%2.%3.%4.%5"/>
      <w:lvlJc w:val="left"/>
      <w:pPr>
        <w:ind w:left="1080" w:hanging="1080"/>
      </w:pPr>
      <w:rPr>
        <w:rFonts w:asciiTheme="minorHAnsi" w:eastAsiaTheme="minorHAnsi" w:hAnsiTheme="minorHAnsi" w:cstheme="minorBidi" w:hint="default"/>
        <w:b w:val="0"/>
        <w:sz w:val="22"/>
      </w:rPr>
    </w:lvl>
    <w:lvl w:ilvl="5">
      <w:start w:val="1"/>
      <w:numFmt w:val="decimal"/>
      <w:lvlText w:val="%1.%2.%3.%4.%5.%6"/>
      <w:lvlJc w:val="left"/>
      <w:pPr>
        <w:ind w:left="1080" w:hanging="1080"/>
      </w:pPr>
      <w:rPr>
        <w:rFonts w:asciiTheme="minorHAnsi" w:eastAsiaTheme="minorHAnsi" w:hAnsiTheme="minorHAnsi" w:cstheme="minorBidi" w:hint="default"/>
        <w:b w:val="0"/>
        <w:sz w:val="22"/>
      </w:rPr>
    </w:lvl>
    <w:lvl w:ilvl="6">
      <w:start w:val="1"/>
      <w:numFmt w:val="decimal"/>
      <w:lvlText w:val="%1.%2.%3.%4.%5.%6.%7"/>
      <w:lvlJc w:val="left"/>
      <w:pPr>
        <w:ind w:left="1440" w:hanging="1440"/>
      </w:pPr>
      <w:rPr>
        <w:rFonts w:asciiTheme="minorHAnsi" w:eastAsiaTheme="minorHAnsi" w:hAnsiTheme="minorHAnsi" w:cstheme="minorBidi" w:hint="default"/>
        <w:b w:val="0"/>
        <w:sz w:val="22"/>
      </w:rPr>
    </w:lvl>
    <w:lvl w:ilvl="7">
      <w:start w:val="1"/>
      <w:numFmt w:val="decimal"/>
      <w:lvlText w:val="%1.%2.%3.%4.%5.%6.%7.%8"/>
      <w:lvlJc w:val="left"/>
      <w:pPr>
        <w:ind w:left="1440" w:hanging="1440"/>
      </w:pPr>
      <w:rPr>
        <w:rFonts w:asciiTheme="minorHAnsi" w:eastAsiaTheme="minorHAnsi" w:hAnsiTheme="minorHAnsi" w:cstheme="minorBidi" w:hint="default"/>
        <w:b w:val="0"/>
        <w:sz w:val="22"/>
      </w:rPr>
    </w:lvl>
    <w:lvl w:ilvl="8">
      <w:start w:val="1"/>
      <w:numFmt w:val="decimal"/>
      <w:lvlText w:val="%1.%2.%3.%4.%5.%6.%7.%8.%9"/>
      <w:lvlJc w:val="left"/>
      <w:pPr>
        <w:ind w:left="1800" w:hanging="1800"/>
      </w:pPr>
      <w:rPr>
        <w:rFonts w:asciiTheme="minorHAnsi" w:eastAsiaTheme="minorHAnsi" w:hAnsiTheme="minorHAnsi" w:cstheme="minorBidi" w:hint="default"/>
        <w:b w:val="0"/>
        <w:sz w:val="22"/>
      </w:rPr>
    </w:lvl>
  </w:abstractNum>
  <w:abstractNum w:abstractNumId="9" w15:restartNumberingAfterBreak="0">
    <w:nsid w:val="183D0A34"/>
    <w:multiLevelType w:val="hybridMultilevel"/>
    <w:tmpl w:val="93D4CF42"/>
    <w:lvl w:ilvl="0" w:tplc="04050001">
      <w:start w:val="1"/>
      <w:numFmt w:val="bullet"/>
      <w:lvlText w:val=""/>
      <w:lvlJc w:val="left"/>
      <w:pPr>
        <w:tabs>
          <w:tab w:val="num" w:pos="547"/>
        </w:tabs>
        <w:ind w:left="547"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9B6AEE"/>
    <w:multiLevelType w:val="hybridMultilevel"/>
    <w:tmpl w:val="C3D2C938"/>
    <w:lvl w:ilvl="0" w:tplc="6AA6D4B6">
      <w:start w:val="1"/>
      <w:numFmt w:val="lowerLetter"/>
      <w:lvlText w:val="%1)"/>
      <w:lvlJc w:val="left"/>
      <w:pPr>
        <w:ind w:left="1065" w:hanging="360"/>
      </w:pPr>
      <w:rPr>
        <w:rFonts w:hint="default"/>
        <w:u w:val="none"/>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1" w15:restartNumberingAfterBreak="0">
    <w:nsid w:val="292810F4"/>
    <w:multiLevelType w:val="hybridMultilevel"/>
    <w:tmpl w:val="C3D2C938"/>
    <w:lvl w:ilvl="0" w:tplc="6AA6D4B6">
      <w:start w:val="1"/>
      <w:numFmt w:val="lowerLetter"/>
      <w:lvlText w:val="%1)"/>
      <w:lvlJc w:val="left"/>
      <w:pPr>
        <w:ind w:left="1065" w:hanging="360"/>
      </w:pPr>
      <w:rPr>
        <w:rFonts w:hint="default"/>
        <w:u w:val="none"/>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2" w15:restartNumberingAfterBreak="0">
    <w:nsid w:val="29A71CD2"/>
    <w:multiLevelType w:val="hybridMultilevel"/>
    <w:tmpl w:val="95D80E9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3" w15:restartNumberingAfterBreak="0">
    <w:nsid w:val="362727B6"/>
    <w:multiLevelType w:val="hybridMultilevel"/>
    <w:tmpl w:val="75F2572E"/>
    <w:lvl w:ilvl="0" w:tplc="2A6A7B8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ED52440"/>
    <w:multiLevelType w:val="multilevel"/>
    <w:tmpl w:val="27069D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F7A67FF"/>
    <w:multiLevelType w:val="hybridMultilevel"/>
    <w:tmpl w:val="CB3E8E8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6" w15:restartNumberingAfterBreak="0">
    <w:nsid w:val="3FBE257A"/>
    <w:multiLevelType w:val="hybridMultilevel"/>
    <w:tmpl w:val="C3D2C938"/>
    <w:lvl w:ilvl="0" w:tplc="6AA6D4B6">
      <w:start w:val="1"/>
      <w:numFmt w:val="lowerLetter"/>
      <w:lvlText w:val="%1)"/>
      <w:lvlJc w:val="left"/>
      <w:pPr>
        <w:ind w:left="1065" w:hanging="360"/>
      </w:pPr>
      <w:rPr>
        <w:rFonts w:hint="default"/>
        <w:u w:val="none"/>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7" w15:restartNumberingAfterBreak="0">
    <w:nsid w:val="427827B6"/>
    <w:multiLevelType w:val="multilevel"/>
    <w:tmpl w:val="9D1CD802"/>
    <w:lvl w:ilvl="0">
      <w:start w:val="1"/>
      <w:numFmt w:val="decimal"/>
      <w:pStyle w:val="AAANadpis1"/>
      <w:lvlText w:val="%1."/>
      <w:lvlJc w:val="left"/>
      <w:pPr>
        <w:tabs>
          <w:tab w:val="num" w:pos="360"/>
        </w:tabs>
        <w:ind w:left="360" w:hanging="360"/>
      </w:pPr>
      <w:rPr>
        <w:rFonts w:hint="default"/>
      </w:rPr>
    </w:lvl>
    <w:lvl w:ilvl="1">
      <w:start w:val="1"/>
      <w:numFmt w:val="decimal"/>
      <w:pStyle w:val="AAANadpis2"/>
      <w:lvlText w:val="%1.%2."/>
      <w:lvlJc w:val="left"/>
      <w:pPr>
        <w:tabs>
          <w:tab w:val="num" w:pos="0"/>
        </w:tabs>
        <w:ind w:left="567" w:hanging="567"/>
      </w:pPr>
      <w:rPr>
        <w:rFonts w:hint="default"/>
      </w:rPr>
    </w:lvl>
    <w:lvl w:ilvl="2">
      <w:start w:val="1"/>
      <w:numFmt w:val="decimal"/>
      <w:pStyle w:val="AAANadpis3"/>
      <w:lvlText w:val="%1.%2.%3."/>
      <w:lvlJc w:val="left"/>
      <w:pPr>
        <w:tabs>
          <w:tab w:val="num" w:pos="0"/>
        </w:tabs>
        <w:ind w:left="1224" w:hanging="1224"/>
      </w:pPr>
      <w:rPr>
        <w:rFonts w:hint="default"/>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3170832"/>
    <w:multiLevelType w:val="singleLevel"/>
    <w:tmpl w:val="BA48DA3E"/>
    <w:lvl w:ilvl="0">
      <w:start w:val="1"/>
      <w:numFmt w:val="decimal"/>
      <w:pStyle w:val="poznpodtab1"/>
      <w:lvlText w:val="%1)"/>
      <w:lvlJc w:val="left"/>
      <w:pPr>
        <w:tabs>
          <w:tab w:val="num" w:pos="360"/>
        </w:tabs>
        <w:ind w:left="284" w:hanging="284"/>
      </w:pPr>
    </w:lvl>
  </w:abstractNum>
  <w:abstractNum w:abstractNumId="19" w15:restartNumberingAfterBreak="0">
    <w:nsid w:val="445F2BA4"/>
    <w:multiLevelType w:val="hybridMultilevel"/>
    <w:tmpl w:val="DAC075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4814549"/>
    <w:multiLevelType w:val="hybridMultilevel"/>
    <w:tmpl w:val="A8066C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93F460A"/>
    <w:multiLevelType w:val="hybridMultilevel"/>
    <w:tmpl w:val="B9E414A2"/>
    <w:lvl w:ilvl="0" w:tplc="F62E093C">
      <w:start w:val="1"/>
      <w:numFmt w:val="lowerLetter"/>
      <w:lvlText w:val="%1)"/>
      <w:lvlJc w:val="left"/>
      <w:pPr>
        <w:ind w:left="1785" w:hanging="36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22" w15:restartNumberingAfterBreak="0">
    <w:nsid w:val="4B357982"/>
    <w:multiLevelType w:val="hybridMultilevel"/>
    <w:tmpl w:val="AAF03858"/>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3" w15:restartNumberingAfterBreak="0">
    <w:nsid w:val="53FD47BD"/>
    <w:multiLevelType w:val="hybridMultilevel"/>
    <w:tmpl w:val="ACCA63E4"/>
    <w:lvl w:ilvl="0" w:tplc="D05CD9F8">
      <w:start w:val="1"/>
      <w:numFmt w:val="lowerLetter"/>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4" w15:restartNumberingAfterBreak="0">
    <w:nsid w:val="54F635BD"/>
    <w:multiLevelType w:val="multilevel"/>
    <w:tmpl w:val="23CCC140"/>
    <w:lvl w:ilvl="0">
      <w:numFmt w:val="ordinal"/>
      <w:pStyle w:val="Nadpis1"/>
      <w:lvlText w:val="B.%1"/>
      <w:lvlJc w:val="left"/>
      <w:pPr>
        <w:ind w:left="9855" w:hanging="357"/>
      </w:pPr>
      <w:rPr>
        <w:rFonts w:ascii="Times New Roman" w:hAnsi="Times New Roman" w:cs="Times New Roman" w:hint="default"/>
        <w:bCs w:val="0"/>
        <w:iCs w:val="0"/>
        <w:caps w:val="0"/>
        <w:smallCaps w:val="0"/>
        <w:strike w:val="0"/>
        <w:dstrike w:val="0"/>
        <w:outline w:val="0"/>
        <w:shadow w:val="0"/>
        <w:emboss w:val="0"/>
        <w:imprint w:val="0"/>
        <w:noProof w:val="0"/>
        <w:vanish w:val="0"/>
        <w:spacing w:val="0"/>
        <w:kern w:val="0"/>
        <w:position w:val="0"/>
        <w:effect w:val="none"/>
        <w:vertAlign w:val="baseline"/>
        <w:em w:val="none"/>
        <w:specVanish w:val="0"/>
      </w:rPr>
    </w:lvl>
    <w:lvl w:ilvl="1">
      <w:start w:val="1"/>
      <w:numFmt w:val="ordinal"/>
      <w:pStyle w:val="Nadpis2"/>
      <w:lvlText w:val="B.%1%2"/>
      <w:lvlJc w:val="left"/>
      <w:pPr>
        <w:ind w:left="783" w:hanging="357"/>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ordinal"/>
      <w:pStyle w:val="Nadpis3"/>
      <w:lvlText w:val="B.%1%2%3"/>
      <w:lvlJc w:val="left"/>
      <w:pPr>
        <w:ind w:left="641" w:hanging="357"/>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lowerLetter"/>
      <w:pStyle w:val="nadpis4"/>
      <w:lvlText w:val="B.%1%2%3%4"/>
      <w:lvlJc w:val="left"/>
      <w:pPr>
        <w:tabs>
          <w:tab w:val="num" w:pos="1429"/>
        </w:tabs>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5" w15:restartNumberingAfterBreak="0">
    <w:nsid w:val="5531132E"/>
    <w:multiLevelType w:val="multilevel"/>
    <w:tmpl w:val="27069D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90E26E1"/>
    <w:multiLevelType w:val="hybridMultilevel"/>
    <w:tmpl w:val="5CB6405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7" w15:restartNumberingAfterBreak="0">
    <w:nsid w:val="5D641A5B"/>
    <w:multiLevelType w:val="hybridMultilevel"/>
    <w:tmpl w:val="13424F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1A3AF9"/>
    <w:multiLevelType w:val="hybridMultilevel"/>
    <w:tmpl w:val="2EFC04AC"/>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9" w15:restartNumberingAfterBreak="0">
    <w:nsid w:val="632F5A15"/>
    <w:multiLevelType w:val="multilevel"/>
    <w:tmpl w:val="27069D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7806F33"/>
    <w:multiLevelType w:val="hybridMultilevel"/>
    <w:tmpl w:val="7278EAB4"/>
    <w:lvl w:ilvl="0" w:tplc="F92E26D4">
      <w:start w:val="1"/>
      <w:numFmt w:val="bullet"/>
      <w:lvlText w:val=""/>
      <w:lvlJc w:val="left"/>
      <w:pPr>
        <w:ind w:left="1133" w:hanging="360"/>
      </w:pPr>
      <w:rPr>
        <w:rFonts w:ascii="Symbol" w:hAnsi="Symbol" w:hint="default"/>
      </w:rPr>
    </w:lvl>
    <w:lvl w:ilvl="1" w:tplc="04050003" w:tentative="1">
      <w:start w:val="1"/>
      <w:numFmt w:val="bullet"/>
      <w:lvlText w:val="o"/>
      <w:lvlJc w:val="left"/>
      <w:pPr>
        <w:ind w:left="1853" w:hanging="360"/>
      </w:pPr>
      <w:rPr>
        <w:rFonts w:ascii="Courier New" w:hAnsi="Courier New" w:cs="Courier New" w:hint="default"/>
      </w:rPr>
    </w:lvl>
    <w:lvl w:ilvl="2" w:tplc="04050005" w:tentative="1">
      <w:start w:val="1"/>
      <w:numFmt w:val="bullet"/>
      <w:lvlText w:val=""/>
      <w:lvlJc w:val="left"/>
      <w:pPr>
        <w:ind w:left="2573" w:hanging="360"/>
      </w:pPr>
      <w:rPr>
        <w:rFonts w:ascii="Wingdings" w:hAnsi="Wingdings" w:hint="default"/>
      </w:rPr>
    </w:lvl>
    <w:lvl w:ilvl="3" w:tplc="04050001" w:tentative="1">
      <w:start w:val="1"/>
      <w:numFmt w:val="bullet"/>
      <w:lvlText w:val=""/>
      <w:lvlJc w:val="left"/>
      <w:pPr>
        <w:ind w:left="3293" w:hanging="360"/>
      </w:pPr>
      <w:rPr>
        <w:rFonts w:ascii="Symbol" w:hAnsi="Symbol" w:hint="default"/>
      </w:rPr>
    </w:lvl>
    <w:lvl w:ilvl="4" w:tplc="04050003" w:tentative="1">
      <w:start w:val="1"/>
      <w:numFmt w:val="bullet"/>
      <w:lvlText w:val="o"/>
      <w:lvlJc w:val="left"/>
      <w:pPr>
        <w:ind w:left="4013" w:hanging="360"/>
      </w:pPr>
      <w:rPr>
        <w:rFonts w:ascii="Courier New" w:hAnsi="Courier New" w:cs="Courier New" w:hint="default"/>
      </w:rPr>
    </w:lvl>
    <w:lvl w:ilvl="5" w:tplc="04050005" w:tentative="1">
      <w:start w:val="1"/>
      <w:numFmt w:val="bullet"/>
      <w:lvlText w:val=""/>
      <w:lvlJc w:val="left"/>
      <w:pPr>
        <w:ind w:left="4733" w:hanging="360"/>
      </w:pPr>
      <w:rPr>
        <w:rFonts w:ascii="Wingdings" w:hAnsi="Wingdings" w:hint="default"/>
      </w:rPr>
    </w:lvl>
    <w:lvl w:ilvl="6" w:tplc="04050001" w:tentative="1">
      <w:start w:val="1"/>
      <w:numFmt w:val="bullet"/>
      <w:lvlText w:val=""/>
      <w:lvlJc w:val="left"/>
      <w:pPr>
        <w:ind w:left="5453" w:hanging="360"/>
      </w:pPr>
      <w:rPr>
        <w:rFonts w:ascii="Symbol" w:hAnsi="Symbol" w:hint="default"/>
      </w:rPr>
    </w:lvl>
    <w:lvl w:ilvl="7" w:tplc="04050003" w:tentative="1">
      <w:start w:val="1"/>
      <w:numFmt w:val="bullet"/>
      <w:lvlText w:val="o"/>
      <w:lvlJc w:val="left"/>
      <w:pPr>
        <w:ind w:left="6173" w:hanging="360"/>
      </w:pPr>
      <w:rPr>
        <w:rFonts w:ascii="Courier New" w:hAnsi="Courier New" w:cs="Courier New" w:hint="default"/>
      </w:rPr>
    </w:lvl>
    <w:lvl w:ilvl="8" w:tplc="04050005" w:tentative="1">
      <w:start w:val="1"/>
      <w:numFmt w:val="bullet"/>
      <w:lvlText w:val=""/>
      <w:lvlJc w:val="left"/>
      <w:pPr>
        <w:ind w:left="6893" w:hanging="360"/>
      </w:pPr>
      <w:rPr>
        <w:rFonts w:ascii="Wingdings" w:hAnsi="Wingdings" w:hint="default"/>
      </w:rPr>
    </w:lvl>
  </w:abstractNum>
  <w:abstractNum w:abstractNumId="31" w15:restartNumberingAfterBreak="0">
    <w:nsid w:val="67DD5B60"/>
    <w:multiLevelType w:val="hybridMultilevel"/>
    <w:tmpl w:val="C3D2C938"/>
    <w:lvl w:ilvl="0" w:tplc="6AA6D4B6">
      <w:start w:val="1"/>
      <w:numFmt w:val="lowerLetter"/>
      <w:lvlText w:val="%1)"/>
      <w:lvlJc w:val="left"/>
      <w:pPr>
        <w:ind w:left="1065" w:hanging="360"/>
      </w:pPr>
      <w:rPr>
        <w:rFonts w:hint="default"/>
        <w:u w:val="none"/>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2" w15:restartNumberingAfterBreak="0">
    <w:nsid w:val="737E02BC"/>
    <w:multiLevelType w:val="hybridMultilevel"/>
    <w:tmpl w:val="27BE3070"/>
    <w:lvl w:ilvl="0" w:tplc="04050001">
      <w:start w:val="1"/>
      <w:numFmt w:val="bullet"/>
      <w:lvlText w:val=""/>
      <w:lvlJc w:val="left"/>
      <w:pPr>
        <w:ind w:left="1500" w:hanging="360"/>
      </w:pPr>
      <w:rPr>
        <w:rFonts w:ascii="Symbol" w:hAnsi="Symbol"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33" w15:restartNumberingAfterBreak="0">
    <w:nsid w:val="790A35C5"/>
    <w:multiLevelType w:val="hybridMultilevel"/>
    <w:tmpl w:val="678A7D02"/>
    <w:lvl w:ilvl="0" w:tplc="0EFE667E">
      <w:start w:val="1"/>
      <w:numFmt w:val="lowerLetter"/>
      <w:lvlText w:val="%1)"/>
      <w:lvlJc w:val="left"/>
      <w:pPr>
        <w:ind w:left="1065" w:hanging="360"/>
      </w:pPr>
      <w:rPr>
        <w:rFonts w:hint="default"/>
        <w:u w:val="none"/>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4" w15:restartNumberingAfterBreak="0">
    <w:nsid w:val="7AE031D6"/>
    <w:multiLevelType w:val="hybridMultilevel"/>
    <w:tmpl w:val="38EAEA38"/>
    <w:lvl w:ilvl="0" w:tplc="0405000F">
      <w:start w:val="1"/>
      <w:numFmt w:val="decimal"/>
      <w:lvlText w:val="%1."/>
      <w:lvlJc w:val="left"/>
      <w:pPr>
        <w:ind w:left="3195"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C03658D"/>
    <w:multiLevelType w:val="hybridMultilevel"/>
    <w:tmpl w:val="5BB6D7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EEA2BE1"/>
    <w:multiLevelType w:val="hybridMultilevel"/>
    <w:tmpl w:val="40CC51C2"/>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num w:numId="1">
    <w:abstractNumId w:val="24"/>
  </w:num>
  <w:num w:numId="2">
    <w:abstractNumId w:val="17"/>
  </w:num>
  <w:num w:numId="3">
    <w:abstractNumId w:val="6"/>
  </w:num>
  <w:num w:numId="4">
    <w:abstractNumId w:val="9"/>
  </w:num>
  <w:num w:numId="5">
    <w:abstractNumId w:val="2"/>
  </w:num>
  <w:num w:numId="6">
    <w:abstractNumId w:val="30"/>
  </w:num>
  <w:num w:numId="7">
    <w:abstractNumId w:val="7"/>
  </w:num>
  <w:num w:numId="8">
    <w:abstractNumId w:val="4"/>
  </w:num>
  <w:num w:numId="9">
    <w:abstractNumId w:val="0"/>
  </w:num>
  <w:num w:numId="10">
    <w:abstractNumId w:val="12"/>
  </w:num>
  <w:num w:numId="11">
    <w:abstractNumId w:val="20"/>
  </w:num>
  <w:num w:numId="12">
    <w:abstractNumId w:val="3"/>
  </w:num>
  <w:num w:numId="13">
    <w:abstractNumId w:val="28"/>
  </w:num>
  <w:num w:numId="14">
    <w:abstractNumId w:val="19"/>
  </w:num>
  <w:num w:numId="15">
    <w:abstractNumId w:val="35"/>
  </w:num>
  <w:num w:numId="16">
    <w:abstractNumId w:val="5"/>
  </w:num>
  <w:num w:numId="17">
    <w:abstractNumId w:val="24"/>
  </w:num>
  <w:num w:numId="18">
    <w:abstractNumId w:val="36"/>
  </w:num>
  <w:num w:numId="19">
    <w:abstractNumId w:val="22"/>
  </w:num>
  <w:num w:numId="20">
    <w:abstractNumId w:val="29"/>
  </w:num>
  <w:num w:numId="21">
    <w:abstractNumId w:val="8"/>
  </w:num>
  <w:num w:numId="22">
    <w:abstractNumId w:val="32"/>
  </w:num>
  <w:num w:numId="23">
    <w:abstractNumId w:val="18"/>
  </w:num>
  <w:num w:numId="24">
    <w:abstractNumId w:val="16"/>
  </w:num>
  <w:num w:numId="25">
    <w:abstractNumId w:val="14"/>
  </w:num>
  <w:num w:numId="26">
    <w:abstractNumId w:val="13"/>
  </w:num>
  <w:num w:numId="27">
    <w:abstractNumId w:val="26"/>
  </w:num>
  <w:num w:numId="28">
    <w:abstractNumId w:val="25"/>
  </w:num>
  <w:num w:numId="29">
    <w:abstractNumId w:val="1"/>
  </w:num>
  <w:num w:numId="30">
    <w:abstractNumId w:val="27"/>
  </w:num>
  <w:num w:numId="3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10"/>
  </w:num>
  <w:num w:numId="34">
    <w:abstractNumId w:val="11"/>
  </w:num>
  <w:num w:numId="3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21"/>
  </w:num>
  <w:num w:numId="3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15"/>
  </w:num>
  <w:num w:numId="4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drawingGridHorizontalSpacing w:val="181"/>
  <w:drawingGridVerticalSpacing w:val="181"/>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C5330"/>
    <w:rsid w:val="00001328"/>
    <w:rsid w:val="0000170B"/>
    <w:rsid w:val="0000294B"/>
    <w:rsid w:val="00003B7F"/>
    <w:rsid w:val="00004C25"/>
    <w:rsid w:val="00012886"/>
    <w:rsid w:val="00013289"/>
    <w:rsid w:val="000133C3"/>
    <w:rsid w:val="00015D42"/>
    <w:rsid w:val="00016A78"/>
    <w:rsid w:val="00017BBB"/>
    <w:rsid w:val="00020551"/>
    <w:rsid w:val="0002119E"/>
    <w:rsid w:val="00021489"/>
    <w:rsid w:val="00022C19"/>
    <w:rsid w:val="00027746"/>
    <w:rsid w:val="00027A6F"/>
    <w:rsid w:val="000346B1"/>
    <w:rsid w:val="00035F05"/>
    <w:rsid w:val="00036BFD"/>
    <w:rsid w:val="000401A1"/>
    <w:rsid w:val="00045AFD"/>
    <w:rsid w:val="00045EC0"/>
    <w:rsid w:val="000475F4"/>
    <w:rsid w:val="00052287"/>
    <w:rsid w:val="00053516"/>
    <w:rsid w:val="00054B5F"/>
    <w:rsid w:val="000578A5"/>
    <w:rsid w:val="0006397F"/>
    <w:rsid w:val="0006742F"/>
    <w:rsid w:val="0007111C"/>
    <w:rsid w:val="00075B68"/>
    <w:rsid w:val="00077D95"/>
    <w:rsid w:val="00080CC1"/>
    <w:rsid w:val="0008109A"/>
    <w:rsid w:val="000812C9"/>
    <w:rsid w:val="00084018"/>
    <w:rsid w:val="000915B1"/>
    <w:rsid w:val="00094270"/>
    <w:rsid w:val="0009644E"/>
    <w:rsid w:val="00096610"/>
    <w:rsid w:val="000A0030"/>
    <w:rsid w:val="000A1B62"/>
    <w:rsid w:val="000A54D3"/>
    <w:rsid w:val="000B193E"/>
    <w:rsid w:val="000B289A"/>
    <w:rsid w:val="000B38AE"/>
    <w:rsid w:val="000B40C6"/>
    <w:rsid w:val="000B6227"/>
    <w:rsid w:val="000B7553"/>
    <w:rsid w:val="000B7C81"/>
    <w:rsid w:val="000C327C"/>
    <w:rsid w:val="000C49E2"/>
    <w:rsid w:val="000D011C"/>
    <w:rsid w:val="000D22DC"/>
    <w:rsid w:val="000D5CB4"/>
    <w:rsid w:val="000D7278"/>
    <w:rsid w:val="000E0260"/>
    <w:rsid w:val="000E2754"/>
    <w:rsid w:val="000E59B8"/>
    <w:rsid w:val="000F0581"/>
    <w:rsid w:val="000F17F8"/>
    <w:rsid w:val="000F1FA6"/>
    <w:rsid w:val="000F34E4"/>
    <w:rsid w:val="000F3F8E"/>
    <w:rsid w:val="000F60D2"/>
    <w:rsid w:val="00100599"/>
    <w:rsid w:val="00101910"/>
    <w:rsid w:val="00107D2D"/>
    <w:rsid w:val="001112E3"/>
    <w:rsid w:val="00113CE0"/>
    <w:rsid w:val="00115D7E"/>
    <w:rsid w:val="0012226F"/>
    <w:rsid w:val="00122C2A"/>
    <w:rsid w:val="00122EFC"/>
    <w:rsid w:val="001244D4"/>
    <w:rsid w:val="00125707"/>
    <w:rsid w:val="001262F3"/>
    <w:rsid w:val="00127E06"/>
    <w:rsid w:val="00132144"/>
    <w:rsid w:val="00141255"/>
    <w:rsid w:val="0014256B"/>
    <w:rsid w:val="00142867"/>
    <w:rsid w:val="00143FC1"/>
    <w:rsid w:val="00145C84"/>
    <w:rsid w:val="00146632"/>
    <w:rsid w:val="00152585"/>
    <w:rsid w:val="00152F89"/>
    <w:rsid w:val="00153A83"/>
    <w:rsid w:val="00155E33"/>
    <w:rsid w:val="00160120"/>
    <w:rsid w:val="001623C8"/>
    <w:rsid w:val="00162691"/>
    <w:rsid w:val="00162F4E"/>
    <w:rsid w:val="00164B1C"/>
    <w:rsid w:val="00176945"/>
    <w:rsid w:val="00177DE5"/>
    <w:rsid w:val="00181AAE"/>
    <w:rsid w:val="00183493"/>
    <w:rsid w:val="001845B5"/>
    <w:rsid w:val="00193996"/>
    <w:rsid w:val="001941C9"/>
    <w:rsid w:val="00194B25"/>
    <w:rsid w:val="00195DA3"/>
    <w:rsid w:val="001A3AB3"/>
    <w:rsid w:val="001A75F3"/>
    <w:rsid w:val="001B53E6"/>
    <w:rsid w:val="001C06D8"/>
    <w:rsid w:val="001C4027"/>
    <w:rsid w:val="001C695D"/>
    <w:rsid w:val="001C744B"/>
    <w:rsid w:val="001D2C5F"/>
    <w:rsid w:val="001D38A6"/>
    <w:rsid w:val="001D5505"/>
    <w:rsid w:val="001D5700"/>
    <w:rsid w:val="001D72B4"/>
    <w:rsid w:val="001E0416"/>
    <w:rsid w:val="001E076E"/>
    <w:rsid w:val="001E2F69"/>
    <w:rsid w:val="001E3C54"/>
    <w:rsid w:val="001E3ED6"/>
    <w:rsid w:val="001E52D2"/>
    <w:rsid w:val="001F0DDC"/>
    <w:rsid w:val="001F591E"/>
    <w:rsid w:val="001F6474"/>
    <w:rsid w:val="001F678E"/>
    <w:rsid w:val="001F7770"/>
    <w:rsid w:val="00210FCF"/>
    <w:rsid w:val="00211492"/>
    <w:rsid w:val="0021465F"/>
    <w:rsid w:val="00220295"/>
    <w:rsid w:val="002230EC"/>
    <w:rsid w:val="0022430B"/>
    <w:rsid w:val="00225D4F"/>
    <w:rsid w:val="00225D62"/>
    <w:rsid w:val="00227458"/>
    <w:rsid w:val="002315F7"/>
    <w:rsid w:val="002318E2"/>
    <w:rsid w:val="00234100"/>
    <w:rsid w:val="0023411D"/>
    <w:rsid w:val="002369BF"/>
    <w:rsid w:val="00237AA0"/>
    <w:rsid w:val="00253BCF"/>
    <w:rsid w:val="00257FA5"/>
    <w:rsid w:val="002607D2"/>
    <w:rsid w:val="00260B9B"/>
    <w:rsid w:val="0026221B"/>
    <w:rsid w:val="002625AE"/>
    <w:rsid w:val="00263307"/>
    <w:rsid w:val="00270EAA"/>
    <w:rsid w:val="00271978"/>
    <w:rsid w:val="00277908"/>
    <w:rsid w:val="0028530E"/>
    <w:rsid w:val="002860A1"/>
    <w:rsid w:val="00286B98"/>
    <w:rsid w:val="00287C47"/>
    <w:rsid w:val="00291655"/>
    <w:rsid w:val="002946C1"/>
    <w:rsid w:val="00295C55"/>
    <w:rsid w:val="00295E12"/>
    <w:rsid w:val="00296225"/>
    <w:rsid w:val="002A1642"/>
    <w:rsid w:val="002A383F"/>
    <w:rsid w:val="002A3A9D"/>
    <w:rsid w:val="002B2C59"/>
    <w:rsid w:val="002B3C63"/>
    <w:rsid w:val="002B4EAC"/>
    <w:rsid w:val="002B6273"/>
    <w:rsid w:val="002B6C23"/>
    <w:rsid w:val="002C53B4"/>
    <w:rsid w:val="002C61E3"/>
    <w:rsid w:val="002D0610"/>
    <w:rsid w:val="002D27AD"/>
    <w:rsid w:val="002D2E54"/>
    <w:rsid w:val="002D3B02"/>
    <w:rsid w:val="002D65FB"/>
    <w:rsid w:val="002E3E4C"/>
    <w:rsid w:val="002E779C"/>
    <w:rsid w:val="002F0550"/>
    <w:rsid w:val="002F5931"/>
    <w:rsid w:val="00300702"/>
    <w:rsid w:val="0030570E"/>
    <w:rsid w:val="003062A5"/>
    <w:rsid w:val="003062D5"/>
    <w:rsid w:val="00307E6D"/>
    <w:rsid w:val="003107EB"/>
    <w:rsid w:val="00311911"/>
    <w:rsid w:val="0031428B"/>
    <w:rsid w:val="00317ADD"/>
    <w:rsid w:val="00323561"/>
    <w:rsid w:val="0032414D"/>
    <w:rsid w:val="00324FA1"/>
    <w:rsid w:val="003279D1"/>
    <w:rsid w:val="00331A1C"/>
    <w:rsid w:val="00335BF1"/>
    <w:rsid w:val="00336B40"/>
    <w:rsid w:val="00337150"/>
    <w:rsid w:val="00337C25"/>
    <w:rsid w:val="00340955"/>
    <w:rsid w:val="0034175D"/>
    <w:rsid w:val="00342974"/>
    <w:rsid w:val="003533B4"/>
    <w:rsid w:val="00355A88"/>
    <w:rsid w:val="00355AE0"/>
    <w:rsid w:val="003603EB"/>
    <w:rsid w:val="003641D6"/>
    <w:rsid w:val="00372B88"/>
    <w:rsid w:val="0037346C"/>
    <w:rsid w:val="003773E0"/>
    <w:rsid w:val="00377486"/>
    <w:rsid w:val="003849A2"/>
    <w:rsid w:val="00386D67"/>
    <w:rsid w:val="00394D7B"/>
    <w:rsid w:val="00394FEA"/>
    <w:rsid w:val="003A6AFC"/>
    <w:rsid w:val="003A6EEC"/>
    <w:rsid w:val="003B1D78"/>
    <w:rsid w:val="003B4AEF"/>
    <w:rsid w:val="003B7B29"/>
    <w:rsid w:val="003C0FE0"/>
    <w:rsid w:val="003C27BC"/>
    <w:rsid w:val="003C4523"/>
    <w:rsid w:val="003C47C8"/>
    <w:rsid w:val="003C4915"/>
    <w:rsid w:val="003C5352"/>
    <w:rsid w:val="003D4866"/>
    <w:rsid w:val="003D4882"/>
    <w:rsid w:val="003D5171"/>
    <w:rsid w:val="003D75B4"/>
    <w:rsid w:val="003D763F"/>
    <w:rsid w:val="003E18DC"/>
    <w:rsid w:val="003E2E6E"/>
    <w:rsid w:val="003E41BA"/>
    <w:rsid w:val="003E4C28"/>
    <w:rsid w:val="003E549A"/>
    <w:rsid w:val="003E56A6"/>
    <w:rsid w:val="003E5B05"/>
    <w:rsid w:val="003E7062"/>
    <w:rsid w:val="003F2624"/>
    <w:rsid w:val="003F335B"/>
    <w:rsid w:val="004021E6"/>
    <w:rsid w:val="00405AD9"/>
    <w:rsid w:val="00406E74"/>
    <w:rsid w:val="004119AC"/>
    <w:rsid w:val="00411A3B"/>
    <w:rsid w:val="00413B9F"/>
    <w:rsid w:val="00414A74"/>
    <w:rsid w:val="00415A4F"/>
    <w:rsid w:val="004174C5"/>
    <w:rsid w:val="004204C3"/>
    <w:rsid w:val="00420E2F"/>
    <w:rsid w:val="0042163A"/>
    <w:rsid w:val="00422214"/>
    <w:rsid w:val="00425999"/>
    <w:rsid w:val="004272EF"/>
    <w:rsid w:val="004314C1"/>
    <w:rsid w:val="00432016"/>
    <w:rsid w:val="00437009"/>
    <w:rsid w:val="004442A5"/>
    <w:rsid w:val="00445500"/>
    <w:rsid w:val="00451474"/>
    <w:rsid w:val="00454C20"/>
    <w:rsid w:val="004572A3"/>
    <w:rsid w:val="00466A5C"/>
    <w:rsid w:val="0047383B"/>
    <w:rsid w:val="00476EC7"/>
    <w:rsid w:val="004775DE"/>
    <w:rsid w:val="0048102D"/>
    <w:rsid w:val="004836C4"/>
    <w:rsid w:val="004840C0"/>
    <w:rsid w:val="00486638"/>
    <w:rsid w:val="00487D4F"/>
    <w:rsid w:val="0049059C"/>
    <w:rsid w:val="0049067A"/>
    <w:rsid w:val="00490A93"/>
    <w:rsid w:val="00491E38"/>
    <w:rsid w:val="00495E71"/>
    <w:rsid w:val="00497BC8"/>
    <w:rsid w:val="004A0513"/>
    <w:rsid w:val="004A1BC1"/>
    <w:rsid w:val="004A2C2B"/>
    <w:rsid w:val="004A4F43"/>
    <w:rsid w:val="004A55F4"/>
    <w:rsid w:val="004B02AD"/>
    <w:rsid w:val="004B2501"/>
    <w:rsid w:val="004B5F8D"/>
    <w:rsid w:val="004C11BC"/>
    <w:rsid w:val="004C2042"/>
    <w:rsid w:val="004C374C"/>
    <w:rsid w:val="004C5F92"/>
    <w:rsid w:val="004C735E"/>
    <w:rsid w:val="004D24EF"/>
    <w:rsid w:val="004E43E0"/>
    <w:rsid w:val="004E4BD5"/>
    <w:rsid w:val="004F2F71"/>
    <w:rsid w:val="004F493E"/>
    <w:rsid w:val="004F4F3F"/>
    <w:rsid w:val="004F7221"/>
    <w:rsid w:val="00500042"/>
    <w:rsid w:val="00502A44"/>
    <w:rsid w:val="00503314"/>
    <w:rsid w:val="00503D9F"/>
    <w:rsid w:val="0051097C"/>
    <w:rsid w:val="00513042"/>
    <w:rsid w:val="0051370E"/>
    <w:rsid w:val="0051388C"/>
    <w:rsid w:val="00521F21"/>
    <w:rsid w:val="005272A4"/>
    <w:rsid w:val="00531344"/>
    <w:rsid w:val="00533F6A"/>
    <w:rsid w:val="005343AB"/>
    <w:rsid w:val="0053644A"/>
    <w:rsid w:val="005375BF"/>
    <w:rsid w:val="00537CA6"/>
    <w:rsid w:val="005424CF"/>
    <w:rsid w:val="0054444A"/>
    <w:rsid w:val="005455F6"/>
    <w:rsid w:val="00547A94"/>
    <w:rsid w:val="00547BCA"/>
    <w:rsid w:val="00551A95"/>
    <w:rsid w:val="005534BB"/>
    <w:rsid w:val="00553611"/>
    <w:rsid w:val="00555836"/>
    <w:rsid w:val="0056137D"/>
    <w:rsid w:val="00567AA5"/>
    <w:rsid w:val="00576385"/>
    <w:rsid w:val="0058045E"/>
    <w:rsid w:val="00583F0C"/>
    <w:rsid w:val="00584862"/>
    <w:rsid w:val="00584A4A"/>
    <w:rsid w:val="005872A5"/>
    <w:rsid w:val="00590980"/>
    <w:rsid w:val="00591901"/>
    <w:rsid w:val="00595992"/>
    <w:rsid w:val="00596604"/>
    <w:rsid w:val="00597035"/>
    <w:rsid w:val="00597413"/>
    <w:rsid w:val="005A1BC3"/>
    <w:rsid w:val="005A5BC1"/>
    <w:rsid w:val="005A6804"/>
    <w:rsid w:val="005B08B0"/>
    <w:rsid w:val="005B25EC"/>
    <w:rsid w:val="005B2B65"/>
    <w:rsid w:val="005B5D20"/>
    <w:rsid w:val="005C36AD"/>
    <w:rsid w:val="005C4207"/>
    <w:rsid w:val="005C4402"/>
    <w:rsid w:val="005C515F"/>
    <w:rsid w:val="005D1AB9"/>
    <w:rsid w:val="005D2B3B"/>
    <w:rsid w:val="005D3243"/>
    <w:rsid w:val="005D41B4"/>
    <w:rsid w:val="005D6071"/>
    <w:rsid w:val="005E2B5A"/>
    <w:rsid w:val="005E3696"/>
    <w:rsid w:val="005E3DC0"/>
    <w:rsid w:val="005E6A3B"/>
    <w:rsid w:val="005E7A24"/>
    <w:rsid w:val="005F04C3"/>
    <w:rsid w:val="005F0F6F"/>
    <w:rsid w:val="00601C08"/>
    <w:rsid w:val="00602AA5"/>
    <w:rsid w:val="00603E96"/>
    <w:rsid w:val="0060476E"/>
    <w:rsid w:val="00606750"/>
    <w:rsid w:val="00614287"/>
    <w:rsid w:val="006142BA"/>
    <w:rsid w:val="0061729A"/>
    <w:rsid w:val="00617543"/>
    <w:rsid w:val="006211DB"/>
    <w:rsid w:val="00622D8D"/>
    <w:rsid w:val="006242CB"/>
    <w:rsid w:val="00626D44"/>
    <w:rsid w:val="00626E6F"/>
    <w:rsid w:val="00627AD3"/>
    <w:rsid w:val="006325F2"/>
    <w:rsid w:val="00633019"/>
    <w:rsid w:val="00636378"/>
    <w:rsid w:val="00644F23"/>
    <w:rsid w:val="00650939"/>
    <w:rsid w:val="006519CC"/>
    <w:rsid w:val="0065235A"/>
    <w:rsid w:val="006524CA"/>
    <w:rsid w:val="006565C4"/>
    <w:rsid w:val="00657D9C"/>
    <w:rsid w:val="00660A65"/>
    <w:rsid w:val="00663E76"/>
    <w:rsid w:val="006640F5"/>
    <w:rsid w:val="00664A46"/>
    <w:rsid w:val="00665D07"/>
    <w:rsid w:val="00672D42"/>
    <w:rsid w:val="0067385A"/>
    <w:rsid w:val="006805FD"/>
    <w:rsid w:val="00685743"/>
    <w:rsid w:val="00691CD3"/>
    <w:rsid w:val="00693688"/>
    <w:rsid w:val="006A0242"/>
    <w:rsid w:val="006A0F08"/>
    <w:rsid w:val="006A1992"/>
    <w:rsid w:val="006A42FE"/>
    <w:rsid w:val="006A702C"/>
    <w:rsid w:val="006A7E26"/>
    <w:rsid w:val="006B59AB"/>
    <w:rsid w:val="006B7182"/>
    <w:rsid w:val="006C2CEE"/>
    <w:rsid w:val="006C43B9"/>
    <w:rsid w:val="006C4917"/>
    <w:rsid w:val="006C70CB"/>
    <w:rsid w:val="006D22B2"/>
    <w:rsid w:val="006D46CE"/>
    <w:rsid w:val="006E0483"/>
    <w:rsid w:val="006E7257"/>
    <w:rsid w:val="006F272B"/>
    <w:rsid w:val="006F29F2"/>
    <w:rsid w:val="006F2A01"/>
    <w:rsid w:val="006F3B88"/>
    <w:rsid w:val="006F4231"/>
    <w:rsid w:val="006F795D"/>
    <w:rsid w:val="0070334D"/>
    <w:rsid w:val="00705257"/>
    <w:rsid w:val="00706DDF"/>
    <w:rsid w:val="00711B52"/>
    <w:rsid w:val="0071230A"/>
    <w:rsid w:val="0071506F"/>
    <w:rsid w:val="007158D7"/>
    <w:rsid w:val="00715F31"/>
    <w:rsid w:val="00720873"/>
    <w:rsid w:val="00722B50"/>
    <w:rsid w:val="00722BBB"/>
    <w:rsid w:val="007259CC"/>
    <w:rsid w:val="007316E9"/>
    <w:rsid w:val="00733AFE"/>
    <w:rsid w:val="00734681"/>
    <w:rsid w:val="00734F1C"/>
    <w:rsid w:val="0073649A"/>
    <w:rsid w:val="00740555"/>
    <w:rsid w:val="00746362"/>
    <w:rsid w:val="007472CA"/>
    <w:rsid w:val="00753C5F"/>
    <w:rsid w:val="00754098"/>
    <w:rsid w:val="00756F0E"/>
    <w:rsid w:val="0075757B"/>
    <w:rsid w:val="0076074A"/>
    <w:rsid w:val="007609A8"/>
    <w:rsid w:val="0076242C"/>
    <w:rsid w:val="00765F0B"/>
    <w:rsid w:val="0076618E"/>
    <w:rsid w:val="007706ED"/>
    <w:rsid w:val="00770A0A"/>
    <w:rsid w:val="007754A5"/>
    <w:rsid w:val="00782AB2"/>
    <w:rsid w:val="007832D7"/>
    <w:rsid w:val="00785A1B"/>
    <w:rsid w:val="007861BE"/>
    <w:rsid w:val="00795C03"/>
    <w:rsid w:val="00795FE1"/>
    <w:rsid w:val="00797822"/>
    <w:rsid w:val="007A01AE"/>
    <w:rsid w:val="007A1E21"/>
    <w:rsid w:val="007A1E93"/>
    <w:rsid w:val="007A7338"/>
    <w:rsid w:val="007B0328"/>
    <w:rsid w:val="007B3558"/>
    <w:rsid w:val="007B6980"/>
    <w:rsid w:val="007C035F"/>
    <w:rsid w:val="007C186D"/>
    <w:rsid w:val="007C1BC0"/>
    <w:rsid w:val="007C2322"/>
    <w:rsid w:val="007C34A8"/>
    <w:rsid w:val="007D1762"/>
    <w:rsid w:val="007D30B1"/>
    <w:rsid w:val="007D3640"/>
    <w:rsid w:val="007D3706"/>
    <w:rsid w:val="007D3B58"/>
    <w:rsid w:val="007D69B4"/>
    <w:rsid w:val="007D6EFD"/>
    <w:rsid w:val="007E0300"/>
    <w:rsid w:val="007E283E"/>
    <w:rsid w:val="007E3EEA"/>
    <w:rsid w:val="007E65F7"/>
    <w:rsid w:val="007E671E"/>
    <w:rsid w:val="007F24FA"/>
    <w:rsid w:val="007F41B2"/>
    <w:rsid w:val="007F65C7"/>
    <w:rsid w:val="00802D30"/>
    <w:rsid w:val="008039B0"/>
    <w:rsid w:val="00805FCD"/>
    <w:rsid w:val="00814206"/>
    <w:rsid w:val="00814A52"/>
    <w:rsid w:val="008160F3"/>
    <w:rsid w:val="00816FAA"/>
    <w:rsid w:val="008219CE"/>
    <w:rsid w:val="0083415C"/>
    <w:rsid w:val="0083552A"/>
    <w:rsid w:val="00840147"/>
    <w:rsid w:val="00840FA0"/>
    <w:rsid w:val="008412B7"/>
    <w:rsid w:val="00845EA7"/>
    <w:rsid w:val="00846A37"/>
    <w:rsid w:val="00847038"/>
    <w:rsid w:val="00850087"/>
    <w:rsid w:val="00852092"/>
    <w:rsid w:val="0085409F"/>
    <w:rsid w:val="00854AA9"/>
    <w:rsid w:val="00856D30"/>
    <w:rsid w:val="00857B41"/>
    <w:rsid w:val="00863E69"/>
    <w:rsid w:val="0086511C"/>
    <w:rsid w:val="00865CB1"/>
    <w:rsid w:val="00866DB3"/>
    <w:rsid w:val="00874907"/>
    <w:rsid w:val="00875DC7"/>
    <w:rsid w:val="00875EC3"/>
    <w:rsid w:val="00884668"/>
    <w:rsid w:val="0088688F"/>
    <w:rsid w:val="008A0D5A"/>
    <w:rsid w:val="008A22FA"/>
    <w:rsid w:val="008A2B4C"/>
    <w:rsid w:val="008A32DA"/>
    <w:rsid w:val="008A3BA8"/>
    <w:rsid w:val="008A718F"/>
    <w:rsid w:val="008B06CD"/>
    <w:rsid w:val="008B1D60"/>
    <w:rsid w:val="008B56E2"/>
    <w:rsid w:val="008B77BC"/>
    <w:rsid w:val="008B7962"/>
    <w:rsid w:val="008C2895"/>
    <w:rsid w:val="008C3B1C"/>
    <w:rsid w:val="008C418A"/>
    <w:rsid w:val="008C5330"/>
    <w:rsid w:val="008C631B"/>
    <w:rsid w:val="008C760D"/>
    <w:rsid w:val="008D0836"/>
    <w:rsid w:val="008D24E0"/>
    <w:rsid w:val="008D3F9A"/>
    <w:rsid w:val="008D5A3F"/>
    <w:rsid w:val="008E0076"/>
    <w:rsid w:val="008E1839"/>
    <w:rsid w:val="008E3277"/>
    <w:rsid w:val="008E3596"/>
    <w:rsid w:val="008E6AFB"/>
    <w:rsid w:val="008F7466"/>
    <w:rsid w:val="00902046"/>
    <w:rsid w:val="0090555D"/>
    <w:rsid w:val="00913C53"/>
    <w:rsid w:val="00917360"/>
    <w:rsid w:val="009330D7"/>
    <w:rsid w:val="00936B1E"/>
    <w:rsid w:val="00937437"/>
    <w:rsid w:val="009421C3"/>
    <w:rsid w:val="00945021"/>
    <w:rsid w:val="009471F5"/>
    <w:rsid w:val="00951F70"/>
    <w:rsid w:val="00953E9B"/>
    <w:rsid w:val="00961B5E"/>
    <w:rsid w:val="00962F29"/>
    <w:rsid w:val="00965691"/>
    <w:rsid w:val="00970322"/>
    <w:rsid w:val="00972655"/>
    <w:rsid w:val="0097339B"/>
    <w:rsid w:val="00986FDE"/>
    <w:rsid w:val="0099237A"/>
    <w:rsid w:val="0099492C"/>
    <w:rsid w:val="00994CA4"/>
    <w:rsid w:val="009A26C5"/>
    <w:rsid w:val="009A2F42"/>
    <w:rsid w:val="009B0580"/>
    <w:rsid w:val="009B058F"/>
    <w:rsid w:val="009B5A83"/>
    <w:rsid w:val="009C6329"/>
    <w:rsid w:val="009C7296"/>
    <w:rsid w:val="009D0E17"/>
    <w:rsid w:val="009D1D45"/>
    <w:rsid w:val="009D4676"/>
    <w:rsid w:val="009E0502"/>
    <w:rsid w:val="009E2611"/>
    <w:rsid w:val="009F05C5"/>
    <w:rsid w:val="009F09F4"/>
    <w:rsid w:val="009F4E7C"/>
    <w:rsid w:val="009F4FAF"/>
    <w:rsid w:val="009F5108"/>
    <w:rsid w:val="009F5BD0"/>
    <w:rsid w:val="009F66EA"/>
    <w:rsid w:val="009F7EE4"/>
    <w:rsid w:val="00A0035C"/>
    <w:rsid w:val="00A01B2A"/>
    <w:rsid w:val="00A023D7"/>
    <w:rsid w:val="00A10532"/>
    <w:rsid w:val="00A147B2"/>
    <w:rsid w:val="00A1618D"/>
    <w:rsid w:val="00A30A1D"/>
    <w:rsid w:val="00A35FFA"/>
    <w:rsid w:val="00A37B81"/>
    <w:rsid w:val="00A37BE7"/>
    <w:rsid w:val="00A40106"/>
    <w:rsid w:val="00A40771"/>
    <w:rsid w:val="00A41D72"/>
    <w:rsid w:val="00A46BE9"/>
    <w:rsid w:val="00A476E7"/>
    <w:rsid w:val="00A5742C"/>
    <w:rsid w:val="00A60782"/>
    <w:rsid w:val="00A61789"/>
    <w:rsid w:val="00A62049"/>
    <w:rsid w:val="00A623E5"/>
    <w:rsid w:val="00A65450"/>
    <w:rsid w:val="00A65A47"/>
    <w:rsid w:val="00A7255B"/>
    <w:rsid w:val="00A74020"/>
    <w:rsid w:val="00A77AF8"/>
    <w:rsid w:val="00A84EF1"/>
    <w:rsid w:val="00A91623"/>
    <w:rsid w:val="00A94A85"/>
    <w:rsid w:val="00A957DC"/>
    <w:rsid w:val="00A96153"/>
    <w:rsid w:val="00AA0BCA"/>
    <w:rsid w:val="00AA72AA"/>
    <w:rsid w:val="00AB0171"/>
    <w:rsid w:val="00AB26FF"/>
    <w:rsid w:val="00AB4DE7"/>
    <w:rsid w:val="00AB7D3A"/>
    <w:rsid w:val="00AC0754"/>
    <w:rsid w:val="00AC2108"/>
    <w:rsid w:val="00AC2B17"/>
    <w:rsid w:val="00AC44CE"/>
    <w:rsid w:val="00AD0E30"/>
    <w:rsid w:val="00AD2BCC"/>
    <w:rsid w:val="00AE2400"/>
    <w:rsid w:val="00AE7D86"/>
    <w:rsid w:val="00AF4032"/>
    <w:rsid w:val="00AF5C4D"/>
    <w:rsid w:val="00AF6256"/>
    <w:rsid w:val="00B022C7"/>
    <w:rsid w:val="00B03F4F"/>
    <w:rsid w:val="00B04911"/>
    <w:rsid w:val="00B0769C"/>
    <w:rsid w:val="00B11CDC"/>
    <w:rsid w:val="00B120CB"/>
    <w:rsid w:val="00B137A0"/>
    <w:rsid w:val="00B270DF"/>
    <w:rsid w:val="00B3119D"/>
    <w:rsid w:val="00B31AC3"/>
    <w:rsid w:val="00B34ED6"/>
    <w:rsid w:val="00B3583E"/>
    <w:rsid w:val="00B37DC0"/>
    <w:rsid w:val="00B41798"/>
    <w:rsid w:val="00B42149"/>
    <w:rsid w:val="00B46FF2"/>
    <w:rsid w:val="00B47EF9"/>
    <w:rsid w:val="00B50F23"/>
    <w:rsid w:val="00B51502"/>
    <w:rsid w:val="00B51B60"/>
    <w:rsid w:val="00B567C3"/>
    <w:rsid w:val="00B56BC3"/>
    <w:rsid w:val="00B56CA8"/>
    <w:rsid w:val="00B61F1F"/>
    <w:rsid w:val="00B654C0"/>
    <w:rsid w:val="00B65EBD"/>
    <w:rsid w:val="00B660A3"/>
    <w:rsid w:val="00B66A98"/>
    <w:rsid w:val="00B6752F"/>
    <w:rsid w:val="00B70E73"/>
    <w:rsid w:val="00B71242"/>
    <w:rsid w:val="00B71360"/>
    <w:rsid w:val="00B74142"/>
    <w:rsid w:val="00B7791A"/>
    <w:rsid w:val="00B80E64"/>
    <w:rsid w:val="00B81525"/>
    <w:rsid w:val="00B8431A"/>
    <w:rsid w:val="00B84E64"/>
    <w:rsid w:val="00B9253D"/>
    <w:rsid w:val="00B94425"/>
    <w:rsid w:val="00B94C0C"/>
    <w:rsid w:val="00B94C25"/>
    <w:rsid w:val="00B96BDF"/>
    <w:rsid w:val="00BA2DA2"/>
    <w:rsid w:val="00BA57AF"/>
    <w:rsid w:val="00BA689D"/>
    <w:rsid w:val="00BB2B41"/>
    <w:rsid w:val="00BB55BA"/>
    <w:rsid w:val="00BB563B"/>
    <w:rsid w:val="00BC1B5E"/>
    <w:rsid w:val="00BC6787"/>
    <w:rsid w:val="00BC7268"/>
    <w:rsid w:val="00BD5C85"/>
    <w:rsid w:val="00BD5D24"/>
    <w:rsid w:val="00BE47B8"/>
    <w:rsid w:val="00BE71D3"/>
    <w:rsid w:val="00BF5090"/>
    <w:rsid w:val="00C0011B"/>
    <w:rsid w:val="00C007D9"/>
    <w:rsid w:val="00C00972"/>
    <w:rsid w:val="00C0783D"/>
    <w:rsid w:val="00C12558"/>
    <w:rsid w:val="00C129A1"/>
    <w:rsid w:val="00C13945"/>
    <w:rsid w:val="00C13A32"/>
    <w:rsid w:val="00C2298E"/>
    <w:rsid w:val="00C23943"/>
    <w:rsid w:val="00C344E3"/>
    <w:rsid w:val="00C35777"/>
    <w:rsid w:val="00C40E4F"/>
    <w:rsid w:val="00C41181"/>
    <w:rsid w:val="00C41BC6"/>
    <w:rsid w:val="00C44368"/>
    <w:rsid w:val="00C51246"/>
    <w:rsid w:val="00C5255B"/>
    <w:rsid w:val="00C53A9B"/>
    <w:rsid w:val="00C617D1"/>
    <w:rsid w:val="00C6411C"/>
    <w:rsid w:val="00C70F13"/>
    <w:rsid w:val="00C71BFF"/>
    <w:rsid w:val="00C75599"/>
    <w:rsid w:val="00C76394"/>
    <w:rsid w:val="00C76B19"/>
    <w:rsid w:val="00C77140"/>
    <w:rsid w:val="00C803D2"/>
    <w:rsid w:val="00C837FF"/>
    <w:rsid w:val="00C85429"/>
    <w:rsid w:val="00C85538"/>
    <w:rsid w:val="00C863B8"/>
    <w:rsid w:val="00C87FC4"/>
    <w:rsid w:val="00C90DD5"/>
    <w:rsid w:val="00C920D1"/>
    <w:rsid w:val="00C92ADC"/>
    <w:rsid w:val="00C952E1"/>
    <w:rsid w:val="00CA02DE"/>
    <w:rsid w:val="00CA20C8"/>
    <w:rsid w:val="00CA4166"/>
    <w:rsid w:val="00CA4C0B"/>
    <w:rsid w:val="00CA6B01"/>
    <w:rsid w:val="00CA7689"/>
    <w:rsid w:val="00CB0D9C"/>
    <w:rsid w:val="00CB193C"/>
    <w:rsid w:val="00CB2666"/>
    <w:rsid w:val="00CB2718"/>
    <w:rsid w:val="00CB6455"/>
    <w:rsid w:val="00CB6FEC"/>
    <w:rsid w:val="00CB7F22"/>
    <w:rsid w:val="00CC0904"/>
    <w:rsid w:val="00CC0F53"/>
    <w:rsid w:val="00CD1FD1"/>
    <w:rsid w:val="00CD3388"/>
    <w:rsid w:val="00CD5C3E"/>
    <w:rsid w:val="00CD6D28"/>
    <w:rsid w:val="00CE60F3"/>
    <w:rsid w:val="00CF2F8C"/>
    <w:rsid w:val="00CF40EE"/>
    <w:rsid w:val="00D02ABF"/>
    <w:rsid w:val="00D0564E"/>
    <w:rsid w:val="00D0646E"/>
    <w:rsid w:val="00D10534"/>
    <w:rsid w:val="00D12CCF"/>
    <w:rsid w:val="00D13900"/>
    <w:rsid w:val="00D16220"/>
    <w:rsid w:val="00D1709D"/>
    <w:rsid w:val="00D3264E"/>
    <w:rsid w:val="00D34842"/>
    <w:rsid w:val="00D362CD"/>
    <w:rsid w:val="00D36CEC"/>
    <w:rsid w:val="00D3717A"/>
    <w:rsid w:val="00D377BC"/>
    <w:rsid w:val="00D40AB1"/>
    <w:rsid w:val="00D40FDC"/>
    <w:rsid w:val="00D43FD5"/>
    <w:rsid w:val="00D443CF"/>
    <w:rsid w:val="00D47268"/>
    <w:rsid w:val="00D506FF"/>
    <w:rsid w:val="00D522E3"/>
    <w:rsid w:val="00D53671"/>
    <w:rsid w:val="00D55965"/>
    <w:rsid w:val="00D6075E"/>
    <w:rsid w:val="00D6190A"/>
    <w:rsid w:val="00D62D00"/>
    <w:rsid w:val="00D6403E"/>
    <w:rsid w:val="00D6447B"/>
    <w:rsid w:val="00D65346"/>
    <w:rsid w:val="00D6599F"/>
    <w:rsid w:val="00D66D48"/>
    <w:rsid w:val="00D80DB0"/>
    <w:rsid w:val="00D849F4"/>
    <w:rsid w:val="00D873E2"/>
    <w:rsid w:val="00D90809"/>
    <w:rsid w:val="00D912F6"/>
    <w:rsid w:val="00D95355"/>
    <w:rsid w:val="00DA1272"/>
    <w:rsid w:val="00DA3599"/>
    <w:rsid w:val="00DA3C0E"/>
    <w:rsid w:val="00DA6F7C"/>
    <w:rsid w:val="00DB20CE"/>
    <w:rsid w:val="00DB3233"/>
    <w:rsid w:val="00DB3289"/>
    <w:rsid w:val="00DB460E"/>
    <w:rsid w:val="00DB4B0C"/>
    <w:rsid w:val="00DB4CB6"/>
    <w:rsid w:val="00DC396A"/>
    <w:rsid w:val="00DC5470"/>
    <w:rsid w:val="00DC7F75"/>
    <w:rsid w:val="00DD0553"/>
    <w:rsid w:val="00DD3AD3"/>
    <w:rsid w:val="00DE642E"/>
    <w:rsid w:val="00DF3ADB"/>
    <w:rsid w:val="00DF3C36"/>
    <w:rsid w:val="00DF5CAB"/>
    <w:rsid w:val="00E022C1"/>
    <w:rsid w:val="00E0246B"/>
    <w:rsid w:val="00E050EB"/>
    <w:rsid w:val="00E064EA"/>
    <w:rsid w:val="00E124BA"/>
    <w:rsid w:val="00E14864"/>
    <w:rsid w:val="00E203DB"/>
    <w:rsid w:val="00E208E2"/>
    <w:rsid w:val="00E23A24"/>
    <w:rsid w:val="00E26206"/>
    <w:rsid w:val="00E30473"/>
    <w:rsid w:val="00E3182A"/>
    <w:rsid w:val="00E31B97"/>
    <w:rsid w:val="00E32A2A"/>
    <w:rsid w:val="00E36332"/>
    <w:rsid w:val="00E37211"/>
    <w:rsid w:val="00E37BFF"/>
    <w:rsid w:val="00E40685"/>
    <w:rsid w:val="00E4298E"/>
    <w:rsid w:val="00E431D5"/>
    <w:rsid w:val="00E45420"/>
    <w:rsid w:val="00E50935"/>
    <w:rsid w:val="00E52580"/>
    <w:rsid w:val="00E52CFF"/>
    <w:rsid w:val="00E54331"/>
    <w:rsid w:val="00E600E8"/>
    <w:rsid w:val="00E6373D"/>
    <w:rsid w:val="00E66534"/>
    <w:rsid w:val="00E7096A"/>
    <w:rsid w:val="00E70FA4"/>
    <w:rsid w:val="00E716C7"/>
    <w:rsid w:val="00E72FEB"/>
    <w:rsid w:val="00E7302D"/>
    <w:rsid w:val="00E7413B"/>
    <w:rsid w:val="00E75EA7"/>
    <w:rsid w:val="00E76033"/>
    <w:rsid w:val="00E8250E"/>
    <w:rsid w:val="00E85990"/>
    <w:rsid w:val="00E860AB"/>
    <w:rsid w:val="00E867E9"/>
    <w:rsid w:val="00E86BA2"/>
    <w:rsid w:val="00E949B8"/>
    <w:rsid w:val="00E95671"/>
    <w:rsid w:val="00EA063E"/>
    <w:rsid w:val="00EA18DC"/>
    <w:rsid w:val="00EA1AF9"/>
    <w:rsid w:val="00EA502A"/>
    <w:rsid w:val="00EB1314"/>
    <w:rsid w:val="00EB213E"/>
    <w:rsid w:val="00EB21AD"/>
    <w:rsid w:val="00EB3A11"/>
    <w:rsid w:val="00EB3A7B"/>
    <w:rsid w:val="00EB612A"/>
    <w:rsid w:val="00EC302A"/>
    <w:rsid w:val="00EC5E32"/>
    <w:rsid w:val="00EC72C4"/>
    <w:rsid w:val="00ED0FA9"/>
    <w:rsid w:val="00ED4D0A"/>
    <w:rsid w:val="00ED61CA"/>
    <w:rsid w:val="00EE3EBE"/>
    <w:rsid w:val="00EE56EE"/>
    <w:rsid w:val="00EF034E"/>
    <w:rsid w:val="00EF45B0"/>
    <w:rsid w:val="00F014DA"/>
    <w:rsid w:val="00F04056"/>
    <w:rsid w:val="00F05948"/>
    <w:rsid w:val="00F10F71"/>
    <w:rsid w:val="00F13BEE"/>
    <w:rsid w:val="00F15760"/>
    <w:rsid w:val="00F232C8"/>
    <w:rsid w:val="00F25CF0"/>
    <w:rsid w:val="00F30023"/>
    <w:rsid w:val="00F32428"/>
    <w:rsid w:val="00F33618"/>
    <w:rsid w:val="00F410F0"/>
    <w:rsid w:val="00F4603A"/>
    <w:rsid w:val="00F508FD"/>
    <w:rsid w:val="00F509A6"/>
    <w:rsid w:val="00F512C6"/>
    <w:rsid w:val="00F51F45"/>
    <w:rsid w:val="00F55DF1"/>
    <w:rsid w:val="00F57B80"/>
    <w:rsid w:val="00F6008E"/>
    <w:rsid w:val="00F62DC3"/>
    <w:rsid w:val="00F63155"/>
    <w:rsid w:val="00F647E6"/>
    <w:rsid w:val="00F66080"/>
    <w:rsid w:val="00F6613E"/>
    <w:rsid w:val="00F74EF2"/>
    <w:rsid w:val="00F758F4"/>
    <w:rsid w:val="00F75976"/>
    <w:rsid w:val="00F75F84"/>
    <w:rsid w:val="00F80635"/>
    <w:rsid w:val="00F84D1D"/>
    <w:rsid w:val="00F853B7"/>
    <w:rsid w:val="00F90439"/>
    <w:rsid w:val="00F9319D"/>
    <w:rsid w:val="00F950F0"/>
    <w:rsid w:val="00F9515A"/>
    <w:rsid w:val="00FA0C13"/>
    <w:rsid w:val="00FA3157"/>
    <w:rsid w:val="00FA3D94"/>
    <w:rsid w:val="00FA55EE"/>
    <w:rsid w:val="00FA6625"/>
    <w:rsid w:val="00FB4E94"/>
    <w:rsid w:val="00FC11B9"/>
    <w:rsid w:val="00FC1C82"/>
    <w:rsid w:val="00FC4C7F"/>
    <w:rsid w:val="00FD0A09"/>
    <w:rsid w:val="00FD1D5C"/>
    <w:rsid w:val="00FD514B"/>
    <w:rsid w:val="00FD654A"/>
    <w:rsid w:val="00FE536B"/>
    <w:rsid w:val="00FE5707"/>
    <w:rsid w:val="00FE73CC"/>
    <w:rsid w:val="00FF75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AA71677"/>
  <w15:docId w15:val="{FD1D6A18-B168-456F-972D-D06C0C42A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35F05"/>
    <w:rPr>
      <w:sz w:val="24"/>
      <w:szCs w:val="24"/>
    </w:rPr>
  </w:style>
  <w:style w:type="paragraph" w:styleId="Nadpis1">
    <w:name w:val="heading 1"/>
    <w:basedOn w:val="Normln"/>
    <w:next w:val="Normln"/>
    <w:link w:val="Nadpis1Char"/>
    <w:qFormat/>
    <w:rsid w:val="00754098"/>
    <w:pPr>
      <w:keepNext/>
      <w:numPr>
        <w:numId w:val="1"/>
      </w:numPr>
      <w:spacing w:before="100" w:beforeAutospacing="1" w:after="100" w:afterAutospacing="1"/>
      <w:ind w:left="357"/>
      <w:outlineLvl w:val="0"/>
    </w:pPr>
    <w:rPr>
      <w:b/>
      <w:bCs/>
      <w:sz w:val="28"/>
      <w:u w:val="single"/>
    </w:rPr>
  </w:style>
  <w:style w:type="paragraph" w:styleId="Nadpis2">
    <w:name w:val="heading 2"/>
    <w:basedOn w:val="Normln"/>
    <w:next w:val="Normln"/>
    <w:link w:val="Nadpis2Char"/>
    <w:qFormat/>
    <w:rsid w:val="008D3F9A"/>
    <w:pPr>
      <w:keepNext/>
      <w:numPr>
        <w:ilvl w:val="1"/>
        <w:numId w:val="1"/>
      </w:numPr>
      <w:spacing w:before="240" w:after="100" w:afterAutospacing="1"/>
      <w:outlineLvl w:val="1"/>
    </w:pPr>
    <w:rPr>
      <w:b/>
      <w:u w:val="single"/>
    </w:rPr>
  </w:style>
  <w:style w:type="paragraph" w:styleId="Nadpis3">
    <w:name w:val="heading 3"/>
    <w:basedOn w:val="Normln"/>
    <w:next w:val="Normln"/>
    <w:link w:val="Nadpis3Char"/>
    <w:qFormat/>
    <w:rsid w:val="008D3F9A"/>
    <w:pPr>
      <w:keepNext/>
      <w:numPr>
        <w:ilvl w:val="2"/>
        <w:numId w:val="1"/>
      </w:numPr>
      <w:spacing w:before="240" w:after="100" w:afterAutospacing="1"/>
      <w:jc w:val="both"/>
      <w:outlineLvl w:val="2"/>
    </w:pPr>
    <w:rPr>
      <w:b/>
    </w:rPr>
  </w:style>
  <w:style w:type="paragraph" w:styleId="Nadpis40">
    <w:name w:val="heading 4"/>
    <w:basedOn w:val="nadpis4"/>
    <w:next w:val="Normln"/>
    <w:link w:val="Nadpis4Char"/>
    <w:qFormat/>
    <w:rsid w:val="009D0E17"/>
    <w:pPr>
      <w:keepNext/>
      <w:ind w:left="1281"/>
      <w:outlineLvl w:val="3"/>
    </w:pPr>
    <w:rPr>
      <w:i/>
      <w:u w:val="none"/>
    </w:rPr>
  </w:style>
  <w:style w:type="paragraph" w:styleId="Nadpis5">
    <w:name w:val="heading 5"/>
    <w:basedOn w:val="Normln"/>
    <w:next w:val="Normln"/>
    <w:link w:val="Nadpis5Char"/>
    <w:qFormat/>
    <w:rsid w:val="00D16220"/>
    <w:pPr>
      <w:keepNext/>
      <w:spacing w:before="240" w:after="120"/>
      <w:ind w:left="1378" w:hanging="357"/>
      <w:jc w:val="both"/>
      <w:outlineLvl w:val="4"/>
    </w:pPr>
    <w:rPr>
      <w:b/>
      <w:iCs/>
      <w:u w:val="single"/>
    </w:rPr>
  </w:style>
  <w:style w:type="paragraph" w:styleId="Nadpis6">
    <w:name w:val="heading 6"/>
    <w:basedOn w:val="Normln"/>
    <w:next w:val="Normln"/>
    <w:link w:val="Nadpis6Char"/>
    <w:qFormat/>
    <w:rsid w:val="00663E76"/>
    <w:pPr>
      <w:spacing w:before="240" w:after="120"/>
      <w:outlineLvl w:val="5"/>
    </w:pPr>
    <w:rPr>
      <w:b/>
      <w:bCs/>
      <w:szCs w:val="22"/>
      <w:u w:val="single"/>
    </w:rPr>
  </w:style>
  <w:style w:type="paragraph" w:styleId="Nadpis7">
    <w:name w:val="heading 7"/>
    <w:basedOn w:val="Normln"/>
    <w:next w:val="Normln"/>
    <w:link w:val="Nadpis7Char"/>
    <w:qFormat/>
    <w:rsid w:val="0000170B"/>
    <w:pPr>
      <w:keepNext/>
      <w:tabs>
        <w:tab w:val="left" w:pos="180"/>
      </w:tabs>
      <w:ind w:left="181"/>
      <w:outlineLvl w:val="6"/>
    </w:pPr>
    <w:rPr>
      <w:b/>
    </w:rPr>
  </w:style>
  <w:style w:type="paragraph" w:styleId="Nadpis8">
    <w:name w:val="heading 8"/>
    <w:basedOn w:val="Normln"/>
    <w:next w:val="Normln"/>
    <w:link w:val="Nadpis8Char"/>
    <w:qFormat/>
    <w:rsid w:val="0000170B"/>
    <w:pPr>
      <w:keepNext/>
      <w:tabs>
        <w:tab w:val="left" w:pos="180"/>
      </w:tabs>
      <w:spacing w:before="120"/>
      <w:ind w:left="181"/>
      <w:outlineLvl w:val="7"/>
    </w:pPr>
    <w:rPr>
      <w:b/>
      <w:bCs/>
      <w:u w:val="single"/>
    </w:rPr>
  </w:style>
  <w:style w:type="paragraph" w:styleId="Nadpis9">
    <w:name w:val="heading 9"/>
    <w:basedOn w:val="Normln"/>
    <w:next w:val="Normln"/>
    <w:link w:val="Nadpis9Char"/>
    <w:qFormat/>
    <w:rsid w:val="0000170B"/>
    <w:pPr>
      <w:keepNext/>
      <w:tabs>
        <w:tab w:val="left" w:pos="180"/>
      </w:tabs>
      <w:spacing w:before="120"/>
      <w:ind w:left="181"/>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uiPriority w:val="99"/>
    <w:semiHidden/>
    <w:rsid w:val="0000170B"/>
    <w:pPr>
      <w:spacing w:line="360" w:lineRule="exact"/>
      <w:ind w:firstLine="708"/>
      <w:jc w:val="both"/>
    </w:pPr>
  </w:style>
  <w:style w:type="paragraph" w:styleId="Zhlav">
    <w:name w:val="header"/>
    <w:aliases w:val="Záhlaví - Soukup"/>
    <w:basedOn w:val="Normln"/>
    <w:link w:val="ZhlavChar"/>
    <w:rsid w:val="0000170B"/>
    <w:pPr>
      <w:tabs>
        <w:tab w:val="center" w:pos="4536"/>
        <w:tab w:val="right" w:pos="9072"/>
      </w:tabs>
    </w:pPr>
  </w:style>
  <w:style w:type="paragraph" w:styleId="Zpat">
    <w:name w:val="footer"/>
    <w:basedOn w:val="Normln"/>
    <w:link w:val="ZpatChar"/>
    <w:rsid w:val="0000170B"/>
    <w:pPr>
      <w:tabs>
        <w:tab w:val="center" w:pos="4536"/>
        <w:tab w:val="right" w:pos="9072"/>
      </w:tabs>
    </w:pPr>
  </w:style>
  <w:style w:type="paragraph" w:styleId="Zkladntextodsazen2">
    <w:name w:val="Body Text Indent 2"/>
    <w:basedOn w:val="Normln"/>
    <w:semiHidden/>
    <w:rsid w:val="0000170B"/>
    <w:pPr>
      <w:ind w:firstLine="360"/>
      <w:jc w:val="both"/>
    </w:pPr>
  </w:style>
  <w:style w:type="paragraph" w:styleId="Zkladntext">
    <w:name w:val="Body Text"/>
    <w:basedOn w:val="Normln"/>
    <w:link w:val="ZkladntextChar"/>
    <w:rsid w:val="0000170B"/>
    <w:pPr>
      <w:jc w:val="both"/>
    </w:pPr>
  </w:style>
  <w:style w:type="paragraph" w:customStyle="1" w:styleId="Import2">
    <w:name w:val="Import 2"/>
    <w:rsid w:val="0000170B"/>
    <w:pPr>
      <w:tabs>
        <w:tab w:val="left" w:pos="648"/>
        <w:tab w:val="left" w:pos="1512"/>
        <w:tab w:val="left" w:pos="2376"/>
        <w:tab w:val="left" w:pos="3240"/>
        <w:tab w:val="left" w:pos="4104"/>
        <w:tab w:val="left" w:pos="4968"/>
        <w:tab w:val="left" w:pos="5832"/>
        <w:tab w:val="left" w:pos="6696"/>
        <w:tab w:val="left" w:pos="7560"/>
        <w:tab w:val="left" w:pos="8424"/>
      </w:tabs>
      <w:jc w:val="both"/>
    </w:pPr>
    <w:rPr>
      <w:b/>
      <w:sz w:val="24"/>
      <w:lang w:val="en-US"/>
    </w:rPr>
  </w:style>
  <w:style w:type="paragraph" w:customStyle="1" w:styleId="Import3">
    <w:name w:val="Import 3"/>
    <w:rsid w:val="0000170B"/>
    <w:pPr>
      <w:tabs>
        <w:tab w:val="left" w:pos="648"/>
        <w:tab w:val="left" w:pos="1512"/>
        <w:tab w:val="left" w:pos="2376"/>
        <w:tab w:val="left" w:pos="3240"/>
        <w:tab w:val="left" w:pos="4104"/>
        <w:tab w:val="left" w:pos="4968"/>
        <w:tab w:val="left" w:pos="5832"/>
        <w:tab w:val="left" w:pos="6696"/>
        <w:tab w:val="left" w:pos="7560"/>
        <w:tab w:val="left" w:pos="8424"/>
      </w:tabs>
      <w:jc w:val="both"/>
    </w:pPr>
    <w:rPr>
      <w:sz w:val="24"/>
      <w:lang w:val="en-US"/>
    </w:rPr>
  </w:style>
  <w:style w:type="paragraph" w:customStyle="1" w:styleId="nadpis4">
    <w:name w:val="nadpis 4"/>
    <w:basedOn w:val="Normln"/>
    <w:rsid w:val="0000170B"/>
    <w:pPr>
      <w:numPr>
        <w:ilvl w:val="3"/>
        <w:numId w:val="1"/>
      </w:numPr>
      <w:spacing w:line="360" w:lineRule="atLeast"/>
      <w:jc w:val="both"/>
    </w:pPr>
    <w:rPr>
      <w:b/>
      <w:u w:val="single"/>
    </w:rPr>
  </w:style>
  <w:style w:type="paragraph" w:styleId="Textbubliny">
    <w:name w:val="Balloon Text"/>
    <w:basedOn w:val="Normln"/>
    <w:link w:val="TextbublinyChar"/>
    <w:uiPriority w:val="99"/>
    <w:semiHidden/>
    <w:unhideWhenUsed/>
    <w:rsid w:val="00D65346"/>
    <w:rPr>
      <w:rFonts w:ascii="Tahoma" w:hAnsi="Tahoma"/>
      <w:sz w:val="16"/>
      <w:szCs w:val="16"/>
    </w:rPr>
  </w:style>
  <w:style w:type="character" w:customStyle="1" w:styleId="TextbublinyChar">
    <w:name w:val="Text bubliny Char"/>
    <w:link w:val="Textbubliny"/>
    <w:uiPriority w:val="99"/>
    <w:semiHidden/>
    <w:rsid w:val="00D65346"/>
    <w:rPr>
      <w:rFonts w:ascii="Tahoma" w:hAnsi="Tahoma" w:cs="Tahoma"/>
      <w:sz w:val="16"/>
      <w:szCs w:val="16"/>
    </w:rPr>
  </w:style>
  <w:style w:type="paragraph" w:styleId="Zkladntext3">
    <w:name w:val="Body Text 3"/>
    <w:basedOn w:val="Normln"/>
    <w:link w:val="Zkladntext3Char"/>
    <w:uiPriority w:val="99"/>
    <w:semiHidden/>
    <w:unhideWhenUsed/>
    <w:rsid w:val="000F17F8"/>
    <w:pPr>
      <w:spacing w:after="120"/>
    </w:pPr>
    <w:rPr>
      <w:sz w:val="16"/>
      <w:szCs w:val="16"/>
    </w:rPr>
  </w:style>
  <w:style w:type="character" w:customStyle="1" w:styleId="Zkladntext3Char">
    <w:name w:val="Základní text 3 Char"/>
    <w:link w:val="Zkladntext3"/>
    <w:uiPriority w:val="99"/>
    <w:semiHidden/>
    <w:rsid w:val="000F17F8"/>
    <w:rPr>
      <w:sz w:val="16"/>
      <w:szCs w:val="16"/>
    </w:rPr>
  </w:style>
  <w:style w:type="character" w:customStyle="1" w:styleId="ZhlavChar">
    <w:name w:val="Záhlaví Char"/>
    <w:aliases w:val="Záhlaví - Soukup Char"/>
    <w:link w:val="Zhlav"/>
    <w:rsid w:val="00606750"/>
    <w:rPr>
      <w:sz w:val="24"/>
      <w:szCs w:val="24"/>
    </w:rPr>
  </w:style>
  <w:style w:type="character" w:customStyle="1" w:styleId="5yl5">
    <w:name w:val="_5yl5"/>
    <w:rsid w:val="00317ADD"/>
  </w:style>
  <w:style w:type="character" w:customStyle="1" w:styleId="ZpatChar">
    <w:name w:val="Zápatí Char"/>
    <w:link w:val="Zpat"/>
    <w:rsid w:val="00F647E6"/>
    <w:rPr>
      <w:sz w:val="24"/>
      <w:szCs w:val="24"/>
    </w:rPr>
  </w:style>
  <w:style w:type="paragraph" w:styleId="Bezmezer">
    <w:name w:val="No Spacing"/>
    <w:link w:val="BezmezerChar"/>
    <w:uiPriority w:val="1"/>
    <w:qFormat/>
    <w:rsid w:val="00D40FDC"/>
    <w:rPr>
      <w:rFonts w:ascii="Calibri" w:hAnsi="Calibri"/>
      <w:sz w:val="22"/>
      <w:szCs w:val="22"/>
    </w:rPr>
  </w:style>
  <w:style w:type="character" w:customStyle="1" w:styleId="BezmezerChar">
    <w:name w:val="Bez mezer Char"/>
    <w:link w:val="Bezmezer"/>
    <w:uiPriority w:val="1"/>
    <w:rsid w:val="00D40FDC"/>
    <w:rPr>
      <w:rFonts w:ascii="Calibri" w:hAnsi="Calibri"/>
      <w:sz w:val="22"/>
      <w:szCs w:val="22"/>
    </w:rPr>
  </w:style>
  <w:style w:type="paragraph" w:styleId="Nadpisobsahu">
    <w:name w:val="TOC Heading"/>
    <w:basedOn w:val="Nadpis1"/>
    <w:next w:val="Normln"/>
    <w:uiPriority w:val="39"/>
    <w:unhideWhenUsed/>
    <w:qFormat/>
    <w:rsid w:val="00961B5E"/>
    <w:pPr>
      <w:keepLines/>
      <w:spacing w:before="480" w:line="276" w:lineRule="auto"/>
      <w:ind w:left="0"/>
      <w:outlineLvl w:val="9"/>
    </w:pPr>
    <w:rPr>
      <w:rFonts w:asciiTheme="majorHAnsi" w:eastAsiaTheme="majorEastAsia" w:hAnsiTheme="majorHAnsi" w:cstheme="majorBidi"/>
      <w:color w:val="2E74B5" w:themeColor="accent1" w:themeShade="BF"/>
      <w:szCs w:val="28"/>
    </w:rPr>
  </w:style>
  <w:style w:type="paragraph" w:styleId="Obsah1">
    <w:name w:val="toc 1"/>
    <w:basedOn w:val="Normln"/>
    <w:next w:val="Normln"/>
    <w:autoRedefine/>
    <w:uiPriority w:val="39"/>
    <w:unhideWhenUsed/>
    <w:rsid w:val="006C70CB"/>
    <w:pPr>
      <w:spacing w:before="120" w:after="120"/>
      <w:ind w:left="340" w:hanging="340"/>
    </w:pPr>
    <w:rPr>
      <w:rFonts w:cstheme="minorHAnsi"/>
      <w:b/>
      <w:bCs/>
      <w:szCs w:val="20"/>
    </w:rPr>
  </w:style>
  <w:style w:type="character" w:styleId="Hypertextovodkaz">
    <w:name w:val="Hyperlink"/>
    <w:basedOn w:val="Standardnpsmoodstavce"/>
    <w:uiPriority w:val="99"/>
    <w:unhideWhenUsed/>
    <w:rsid w:val="00961B5E"/>
    <w:rPr>
      <w:color w:val="0563C1" w:themeColor="hyperlink"/>
      <w:u w:val="single"/>
    </w:rPr>
  </w:style>
  <w:style w:type="paragraph" w:styleId="Odstavecseseznamem">
    <w:name w:val="List Paragraph"/>
    <w:basedOn w:val="Normln"/>
    <w:uiPriority w:val="34"/>
    <w:qFormat/>
    <w:rsid w:val="00961B5E"/>
    <w:pPr>
      <w:autoSpaceDE w:val="0"/>
      <w:autoSpaceDN w:val="0"/>
      <w:spacing w:line="360" w:lineRule="exact"/>
      <w:ind w:left="720" w:firstLine="709"/>
      <w:contextualSpacing/>
      <w:jc w:val="both"/>
    </w:pPr>
    <w:rPr>
      <w:szCs w:val="20"/>
    </w:rPr>
  </w:style>
  <w:style w:type="paragraph" w:styleId="Obsah2">
    <w:name w:val="toc 2"/>
    <w:basedOn w:val="Normln"/>
    <w:next w:val="Normln"/>
    <w:autoRedefine/>
    <w:uiPriority w:val="39"/>
    <w:unhideWhenUsed/>
    <w:rsid w:val="006C70CB"/>
    <w:pPr>
      <w:spacing w:before="60" w:after="60"/>
      <w:ind w:left="1043" w:hanging="805"/>
    </w:pPr>
    <w:rPr>
      <w:rFonts w:cstheme="minorHAnsi"/>
      <w:szCs w:val="20"/>
    </w:rPr>
  </w:style>
  <w:style w:type="table" w:styleId="Mkatabulky">
    <w:name w:val="Table Grid"/>
    <w:basedOn w:val="Normlntabulka"/>
    <w:uiPriority w:val="59"/>
    <w:rsid w:val="00961B5E"/>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line">
    <w:name w:val="dline"/>
    <w:basedOn w:val="Standardnpsmoodstavce"/>
    <w:rsid w:val="002946C1"/>
  </w:style>
  <w:style w:type="character" w:customStyle="1" w:styleId="AAAtextodstavcChar1">
    <w:name w:val="AAA text odstavců Char1"/>
    <w:basedOn w:val="Standardnpsmoodstavce"/>
    <w:link w:val="AAAtextodstavc"/>
    <w:rsid w:val="00746362"/>
    <w:rPr>
      <w:sz w:val="24"/>
    </w:rPr>
  </w:style>
  <w:style w:type="paragraph" w:customStyle="1" w:styleId="AAAtextodstavc">
    <w:name w:val="AAA text odstavců"/>
    <w:basedOn w:val="Normln"/>
    <w:link w:val="AAAtextodstavcChar1"/>
    <w:rsid w:val="00746362"/>
    <w:pPr>
      <w:overflowPunct w:val="0"/>
      <w:autoSpaceDE w:val="0"/>
      <w:autoSpaceDN w:val="0"/>
      <w:adjustRightInd w:val="0"/>
      <w:spacing w:after="100" w:afterAutospacing="1" w:line="360" w:lineRule="exact"/>
      <w:ind w:firstLine="357"/>
      <w:jc w:val="both"/>
      <w:textAlignment w:val="baseline"/>
    </w:pPr>
    <w:rPr>
      <w:szCs w:val="20"/>
    </w:rPr>
  </w:style>
  <w:style w:type="paragraph" w:styleId="Obsah3">
    <w:name w:val="toc 3"/>
    <w:basedOn w:val="Normln"/>
    <w:next w:val="Normln"/>
    <w:autoRedefine/>
    <w:uiPriority w:val="39"/>
    <w:unhideWhenUsed/>
    <w:rsid w:val="003A6EEC"/>
    <w:pPr>
      <w:tabs>
        <w:tab w:val="left" w:pos="1440"/>
        <w:tab w:val="right" w:leader="dot" w:pos="9496"/>
      </w:tabs>
      <w:spacing w:before="60" w:after="60"/>
      <w:ind w:left="482"/>
    </w:pPr>
    <w:rPr>
      <w:rFonts w:cstheme="minorHAnsi"/>
      <w:i/>
      <w:iCs/>
      <w:szCs w:val="20"/>
    </w:rPr>
  </w:style>
  <w:style w:type="character" w:customStyle="1" w:styleId="Nadpis1Char">
    <w:name w:val="Nadpis 1 Char"/>
    <w:link w:val="Nadpis1"/>
    <w:rsid w:val="00754098"/>
    <w:rPr>
      <w:b/>
      <w:bCs/>
      <w:sz w:val="28"/>
      <w:szCs w:val="24"/>
      <w:u w:val="single"/>
    </w:rPr>
  </w:style>
  <w:style w:type="character" w:customStyle="1" w:styleId="Nadpis2Char">
    <w:name w:val="Nadpis 2 Char"/>
    <w:link w:val="Nadpis2"/>
    <w:uiPriority w:val="9"/>
    <w:rsid w:val="008D3F9A"/>
    <w:rPr>
      <w:b/>
      <w:sz w:val="24"/>
      <w:szCs w:val="24"/>
      <w:u w:val="single"/>
    </w:rPr>
  </w:style>
  <w:style w:type="character" w:customStyle="1" w:styleId="Nadpis3Char">
    <w:name w:val="Nadpis 3 Char"/>
    <w:link w:val="Nadpis3"/>
    <w:uiPriority w:val="9"/>
    <w:rsid w:val="008D3F9A"/>
    <w:rPr>
      <w:b/>
      <w:sz w:val="24"/>
      <w:szCs w:val="24"/>
    </w:rPr>
  </w:style>
  <w:style w:type="paragraph" w:customStyle="1" w:styleId="Tabulka">
    <w:name w:val="Tabulka"/>
    <w:basedOn w:val="Normln"/>
    <w:rsid w:val="00C13945"/>
    <w:pPr>
      <w:spacing w:before="40"/>
    </w:pPr>
    <w:rPr>
      <w:rFonts w:ascii="Arial" w:hAnsi="Arial"/>
      <w:sz w:val="18"/>
      <w:szCs w:val="20"/>
    </w:rPr>
  </w:style>
  <w:style w:type="character" w:customStyle="1" w:styleId="Nadpis4Char">
    <w:name w:val="Nadpis 4 Char"/>
    <w:basedOn w:val="Standardnpsmoodstavce"/>
    <w:link w:val="Nadpis40"/>
    <w:rsid w:val="009D0E17"/>
    <w:rPr>
      <w:b/>
      <w:i/>
      <w:sz w:val="24"/>
      <w:szCs w:val="24"/>
    </w:rPr>
  </w:style>
  <w:style w:type="paragraph" w:styleId="Obsah4">
    <w:name w:val="toc 4"/>
    <w:basedOn w:val="Normln"/>
    <w:next w:val="Normln"/>
    <w:autoRedefine/>
    <w:uiPriority w:val="39"/>
    <w:unhideWhenUsed/>
    <w:rsid w:val="00C13945"/>
    <w:pPr>
      <w:ind w:left="720"/>
    </w:pPr>
    <w:rPr>
      <w:rFonts w:asciiTheme="minorHAnsi" w:hAnsiTheme="minorHAnsi" w:cstheme="minorHAnsi"/>
      <w:sz w:val="18"/>
      <w:szCs w:val="18"/>
    </w:rPr>
  </w:style>
  <w:style w:type="paragraph" w:styleId="Obsah5">
    <w:name w:val="toc 5"/>
    <w:basedOn w:val="Normln"/>
    <w:next w:val="Normln"/>
    <w:autoRedefine/>
    <w:uiPriority w:val="39"/>
    <w:unhideWhenUsed/>
    <w:rsid w:val="00C13945"/>
    <w:pPr>
      <w:ind w:left="960"/>
    </w:pPr>
    <w:rPr>
      <w:rFonts w:asciiTheme="minorHAnsi" w:hAnsiTheme="minorHAnsi" w:cstheme="minorHAnsi"/>
      <w:sz w:val="18"/>
      <w:szCs w:val="18"/>
    </w:rPr>
  </w:style>
  <w:style w:type="paragraph" w:styleId="Obsah6">
    <w:name w:val="toc 6"/>
    <w:basedOn w:val="Normln"/>
    <w:next w:val="Normln"/>
    <w:autoRedefine/>
    <w:uiPriority w:val="39"/>
    <w:unhideWhenUsed/>
    <w:rsid w:val="00C13945"/>
    <w:pPr>
      <w:ind w:left="1200"/>
    </w:pPr>
    <w:rPr>
      <w:rFonts w:asciiTheme="minorHAnsi" w:hAnsiTheme="minorHAnsi" w:cstheme="minorHAnsi"/>
      <w:sz w:val="18"/>
      <w:szCs w:val="18"/>
    </w:rPr>
  </w:style>
  <w:style w:type="paragraph" w:styleId="Obsah7">
    <w:name w:val="toc 7"/>
    <w:basedOn w:val="Normln"/>
    <w:next w:val="Normln"/>
    <w:autoRedefine/>
    <w:uiPriority w:val="39"/>
    <w:unhideWhenUsed/>
    <w:rsid w:val="00C13945"/>
    <w:pPr>
      <w:ind w:left="1440"/>
    </w:pPr>
    <w:rPr>
      <w:rFonts w:asciiTheme="minorHAnsi" w:hAnsiTheme="minorHAnsi" w:cstheme="minorHAnsi"/>
      <w:sz w:val="18"/>
      <w:szCs w:val="18"/>
    </w:rPr>
  </w:style>
  <w:style w:type="paragraph" w:styleId="Obsah8">
    <w:name w:val="toc 8"/>
    <w:basedOn w:val="Normln"/>
    <w:next w:val="Normln"/>
    <w:autoRedefine/>
    <w:uiPriority w:val="39"/>
    <w:unhideWhenUsed/>
    <w:rsid w:val="00C13945"/>
    <w:pPr>
      <w:ind w:left="1680"/>
    </w:pPr>
    <w:rPr>
      <w:rFonts w:asciiTheme="minorHAnsi" w:hAnsiTheme="minorHAnsi" w:cstheme="minorHAnsi"/>
      <w:sz w:val="18"/>
      <w:szCs w:val="18"/>
    </w:rPr>
  </w:style>
  <w:style w:type="paragraph" w:styleId="Obsah9">
    <w:name w:val="toc 9"/>
    <w:basedOn w:val="Normln"/>
    <w:next w:val="Normln"/>
    <w:autoRedefine/>
    <w:uiPriority w:val="39"/>
    <w:unhideWhenUsed/>
    <w:rsid w:val="00C13945"/>
    <w:pPr>
      <w:ind w:left="1920"/>
    </w:pPr>
    <w:rPr>
      <w:rFonts w:asciiTheme="minorHAnsi" w:hAnsiTheme="minorHAnsi" w:cstheme="minorHAnsi"/>
      <w:sz w:val="18"/>
      <w:szCs w:val="18"/>
    </w:rPr>
  </w:style>
  <w:style w:type="table" w:customStyle="1" w:styleId="Mkatabulky1">
    <w:name w:val="Mřížka tabulky1"/>
    <w:basedOn w:val="Normlntabulka"/>
    <w:next w:val="Mkatabulky"/>
    <w:uiPriority w:val="59"/>
    <w:rsid w:val="00C1394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ED61CA"/>
    <w:rPr>
      <w:b/>
      <w:bCs/>
    </w:rPr>
  </w:style>
  <w:style w:type="paragraph" w:styleId="Zkladntext2">
    <w:name w:val="Body Text 2"/>
    <w:basedOn w:val="Normln"/>
    <w:link w:val="Zkladntext2Char"/>
    <w:uiPriority w:val="99"/>
    <w:semiHidden/>
    <w:unhideWhenUsed/>
    <w:rsid w:val="00B71242"/>
    <w:pPr>
      <w:spacing w:after="120" w:line="480" w:lineRule="auto"/>
    </w:pPr>
  </w:style>
  <w:style w:type="character" w:customStyle="1" w:styleId="Zkladntext2Char">
    <w:name w:val="Základní text 2 Char"/>
    <w:basedOn w:val="Standardnpsmoodstavce"/>
    <w:link w:val="Zkladntext2"/>
    <w:uiPriority w:val="99"/>
    <w:semiHidden/>
    <w:rsid w:val="00B71242"/>
    <w:rPr>
      <w:sz w:val="24"/>
      <w:szCs w:val="24"/>
    </w:rPr>
  </w:style>
  <w:style w:type="paragraph" w:styleId="Zkladntextodsazen3">
    <w:name w:val="Body Text Indent 3"/>
    <w:basedOn w:val="Normln"/>
    <w:link w:val="Zkladntextodsazen3Char"/>
    <w:uiPriority w:val="99"/>
    <w:semiHidden/>
    <w:unhideWhenUsed/>
    <w:rsid w:val="00E949B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E949B8"/>
    <w:rPr>
      <w:sz w:val="16"/>
      <w:szCs w:val="16"/>
    </w:rPr>
  </w:style>
  <w:style w:type="paragraph" w:customStyle="1" w:styleId="AAANadpis3">
    <w:name w:val="AAA Nadpis 3"/>
    <w:basedOn w:val="Nadpis3"/>
    <w:next w:val="AAAtextodstavc"/>
    <w:rsid w:val="00183493"/>
    <w:pPr>
      <w:numPr>
        <w:numId w:val="2"/>
      </w:numPr>
      <w:autoSpaceDE w:val="0"/>
      <w:autoSpaceDN w:val="0"/>
      <w:spacing w:before="120" w:after="120"/>
      <w:jc w:val="left"/>
    </w:pPr>
    <w:rPr>
      <w:bCs/>
      <w:i/>
      <w:szCs w:val="28"/>
    </w:rPr>
  </w:style>
  <w:style w:type="paragraph" w:customStyle="1" w:styleId="AAANadpis1">
    <w:name w:val="AAA Nadpis 1"/>
    <w:basedOn w:val="Normln"/>
    <w:next w:val="AAAtextodstavc"/>
    <w:rsid w:val="00183493"/>
    <w:pPr>
      <w:numPr>
        <w:numId w:val="2"/>
      </w:numPr>
      <w:autoSpaceDE w:val="0"/>
      <w:autoSpaceDN w:val="0"/>
      <w:spacing w:after="120" w:line="360" w:lineRule="atLeast"/>
      <w:jc w:val="both"/>
    </w:pPr>
    <w:rPr>
      <w:rFonts w:ascii="Arial" w:hAnsi="Arial"/>
      <w:b/>
      <w:u w:val="single"/>
    </w:rPr>
  </w:style>
  <w:style w:type="paragraph" w:customStyle="1" w:styleId="AAANadpis2">
    <w:name w:val="AAA Nadpis 2"/>
    <w:basedOn w:val="Nadpis2"/>
    <w:next w:val="AAAtextodstavc"/>
    <w:rsid w:val="00183493"/>
    <w:pPr>
      <w:numPr>
        <w:numId w:val="2"/>
      </w:numPr>
      <w:autoSpaceDE w:val="0"/>
      <w:autoSpaceDN w:val="0"/>
      <w:spacing w:after="60"/>
    </w:pPr>
    <w:rPr>
      <w:rFonts w:cs="Arial"/>
      <w:bCs/>
      <w:iCs/>
      <w:u w:val="none"/>
    </w:rPr>
  </w:style>
  <w:style w:type="paragraph" w:styleId="Nzev">
    <w:name w:val="Title"/>
    <w:basedOn w:val="Normln"/>
    <w:next w:val="Normln"/>
    <w:link w:val="NzevChar"/>
    <w:uiPriority w:val="10"/>
    <w:qFormat/>
    <w:rsid w:val="00183493"/>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183493"/>
    <w:rPr>
      <w:rFonts w:asciiTheme="majorHAnsi" w:eastAsiaTheme="majorEastAsia" w:hAnsiTheme="majorHAnsi" w:cstheme="majorBidi"/>
      <w:spacing w:val="-10"/>
      <w:kern w:val="28"/>
      <w:sz w:val="56"/>
      <w:szCs w:val="56"/>
    </w:rPr>
  </w:style>
  <w:style w:type="paragraph" w:styleId="Titulek">
    <w:name w:val="caption"/>
    <w:basedOn w:val="Normln"/>
    <w:next w:val="Normln"/>
    <w:uiPriority w:val="35"/>
    <w:unhideWhenUsed/>
    <w:qFormat/>
    <w:rsid w:val="007754A5"/>
    <w:pPr>
      <w:spacing w:after="200"/>
    </w:pPr>
    <w:rPr>
      <w:i/>
      <w:iCs/>
      <w:color w:val="44546A" w:themeColor="text2"/>
      <w:sz w:val="18"/>
      <w:szCs w:val="18"/>
    </w:rPr>
  </w:style>
  <w:style w:type="paragraph" w:customStyle="1" w:styleId="tabulky">
    <w:name w:val="tabulky"/>
    <w:basedOn w:val="Normln"/>
    <w:rsid w:val="000401A1"/>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113"/>
    </w:pPr>
    <w:rPr>
      <w:rFonts w:ascii="Arial Narrow" w:hAnsi="Arial Narrow"/>
      <w:sz w:val="20"/>
      <w:szCs w:val="16"/>
    </w:rPr>
  </w:style>
  <w:style w:type="paragraph" w:customStyle="1" w:styleId="l5">
    <w:name w:val="l5"/>
    <w:basedOn w:val="Normln"/>
    <w:rsid w:val="00331A1C"/>
    <w:pPr>
      <w:spacing w:before="100" w:beforeAutospacing="1" w:after="100" w:afterAutospacing="1"/>
    </w:pPr>
  </w:style>
  <w:style w:type="character" w:styleId="PromnnHTML">
    <w:name w:val="HTML Variable"/>
    <w:basedOn w:val="Standardnpsmoodstavce"/>
    <w:uiPriority w:val="99"/>
    <w:semiHidden/>
    <w:unhideWhenUsed/>
    <w:rsid w:val="00331A1C"/>
    <w:rPr>
      <w:i/>
      <w:iCs/>
    </w:rPr>
  </w:style>
  <w:style w:type="paragraph" w:customStyle="1" w:styleId="text5">
    <w:name w:val="text5"/>
    <w:basedOn w:val="Normln"/>
    <w:rsid w:val="00FA3157"/>
    <w:pPr>
      <w:autoSpaceDE w:val="0"/>
      <w:autoSpaceDN w:val="0"/>
      <w:ind w:left="851"/>
      <w:jc w:val="both"/>
    </w:pPr>
    <w:rPr>
      <w:szCs w:val="20"/>
    </w:rPr>
  </w:style>
  <w:style w:type="paragraph" w:customStyle="1" w:styleId="AAAodrky">
    <w:name w:val="AAA odrážky"/>
    <w:basedOn w:val="AAAtextodstavc"/>
    <w:link w:val="AAAodrkyChar1"/>
    <w:rsid w:val="00EA1AF9"/>
    <w:pPr>
      <w:numPr>
        <w:numId w:val="5"/>
      </w:numPr>
      <w:spacing w:line="240" w:lineRule="auto"/>
      <w:jc w:val="left"/>
    </w:pPr>
  </w:style>
  <w:style w:type="character" w:customStyle="1" w:styleId="AAAodrkyChar1">
    <w:name w:val="AAA odrážky Char1"/>
    <w:link w:val="AAAodrky"/>
    <w:rsid w:val="003E7062"/>
    <w:rPr>
      <w:sz w:val="24"/>
    </w:rPr>
  </w:style>
  <w:style w:type="paragraph" w:customStyle="1" w:styleId="Odstavec">
    <w:name w:val="Odstavec"/>
    <w:basedOn w:val="Normln"/>
    <w:link w:val="OdstavecChar1"/>
    <w:rsid w:val="003E7062"/>
    <w:pPr>
      <w:spacing w:before="120" w:after="120"/>
    </w:pPr>
    <w:rPr>
      <w:rFonts w:ascii="Arial" w:hAnsi="Arial"/>
      <w:kern w:val="28"/>
      <w:szCs w:val="20"/>
    </w:rPr>
  </w:style>
  <w:style w:type="character" w:customStyle="1" w:styleId="OdstavecChar1">
    <w:name w:val="Odstavec Char1"/>
    <w:link w:val="Odstavec"/>
    <w:rsid w:val="003E7062"/>
    <w:rPr>
      <w:rFonts w:ascii="Arial" w:hAnsi="Arial"/>
      <w:kern w:val="28"/>
      <w:sz w:val="24"/>
    </w:rPr>
  </w:style>
  <w:style w:type="paragraph" w:customStyle="1" w:styleId="Odst">
    <w:name w:val="Odst"/>
    <w:basedOn w:val="Odstavec"/>
    <w:link w:val="OdstChar"/>
    <w:qFormat/>
    <w:rsid w:val="003E7062"/>
    <w:pPr>
      <w:jc w:val="both"/>
    </w:pPr>
    <w:rPr>
      <w:sz w:val="22"/>
    </w:rPr>
  </w:style>
  <w:style w:type="character" w:customStyle="1" w:styleId="OdstChar">
    <w:name w:val="Odst Char"/>
    <w:link w:val="Odst"/>
    <w:rsid w:val="003E7062"/>
    <w:rPr>
      <w:rFonts w:ascii="Arial" w:hAnsi="Arial"/>
      <w:kern w:val="28"/>
      <w:sz w:val="22"/>
    </w:rPr>
  </w:style>
  <w:style w:type="character" w:styleId="Odkaznakoment">
    <w:name w:val="annotation reference"/>
    <w:basedOn w:val="Standardnpsmoodstavce"/>
    <w:uiPriority w:val="99"/>
    <w:semiHidden/>
    <w:unhideWhenUsed/>
    <w:rsid w:val="00DC5470"/>
    <w:rPr>
      <w:sz w:val="16"/>
      <w:szCs w:val="16"/>
    </w:rPr>
  </w:style>
  <w:style w:type="paragraph" w:styleId="Textkomente">
    <w:name w:val="annotation text"/>
    <w:basedOn w:val="Normln"/>
    <w:link w:val="TextkomenteChar"/>
    <w:uiPriority w:val="99"/>
    <w:semiHidden/>
    <w:unhideWhenUsed/>
    <w:rsid w:val="00DC5470"/>
    <w:rPr>
      <w:sz w:val="20"/>
      <w:szCs w:val="20"/>
    </w:rPr>
  </w:style>
  <w:style w:type="character" w:customStyle="1" w:styleId="TextkomenteChar">
    <w:name w:val="Text komentáře Char"/>
    <w:basedOn w:val="Standardnpsmoodstavce"/>
    <w:link w:val="Textkomente"/>
    <w:uiPriority w:val="99"/>
    <w:semiHidden/>
    <w:rsid w:val="00DC5470"/>
  </w:style>
  <w:style w:type="paragraph" w:styleId="Pedmtkomente">
    <w:name w:val="annotation subject"/>
    <w:basedOn w:val="Textkomente"/>
    <w:next w:val="Textkomente"/>
    <w:link w:val="PedmtkomenteChar"/>
    <w:uiPriority w:val="99"/>
    <w:semiHidden/>
    <w:unhideWhenUsed/>
    <w:rsid w:val="00DC5470"/>
    <w:rPr>
      <w:b/>
      <w:bCs/>
    </w:rPr>
  </w:style>
  <w:style w:type="character" w:customStyle="1" w:styleId="PedmtkomenteChar">
    <w:name w:val="Předmět komentáře Char"/>
    <w:basedOn w:val="TextkomenteChar"/>
    <w:link w:val="Pedmtkomente"/>
    <w:uiPriority w:val="99"/>
    <w:semiHidden/>
    <w:rsid w:val="00DC5470"/>
    <w:rPr>
      <w:b/>
      <w:bCs/>
    </w:rPr>
  </w:style>
  <w:style w:type="character" w:customStyle="1" w:styleId="ZkladntextChar">
    <w:name w:val="Základní text Char"/>
    <w:basedOn w:val="Standardnpsmoodstavce"/>
    <w:link w:val="Zkladntext"/>
    <w:rsid w:val="00EB213E"/>
    <w:rPr>
      <w:sz w:val="24"/>
      <w:szCs w:val="24"/>
    </w:rPr>
  </w:style>
  <w:style w:type="character" w:customStyle="1" w:styleId="ZkladntextodsazenChar">
    <w:name w:val="Základní text odsazený Char"/>
    <w:basedOn w:val="Standardnpsmoodstavce"/>
    <w:link w:val="Zkladntextodsazen"/>
    <w:uiPriority w:val="99"/>
    <w:semiHidden/>
    <w:rsid w:val="00EB213E"/>
    <w:rPr>
      <w:sz w:val="24"/>
      <w:szCs w:val="24"/>
    </w:rPr>
  </w:style>
  <w:style w:type="paragraph" w:customStyle="1" w:styleId="CGNormln">
    <w:name w:val="CG_Normální"/>
    <w:basedOn w:val="Normln"/>
    <w:rsid w:val="00EB213E"/>
    <w:pPr>
      <w:ind w:left="709"/>
      <w:jc w:val="both"/>
    </w:pPr>
    <w:rPr>
      <w:rFonts w:ascii="Arial" w:hAnsi="Arial"/>
      <w:sz w:val="22"/>
      <w:szCs w:val="20"/>
    </w:rPr>
  </w:style>
  <w:style w:type="paragraph" w:customStyle="1" w:styleId="poznpodtab1">
    <w:name w:val="pozn.pod tab. 1)"/>
    <w:basedOn w:val="Zkladntext"/>
    <w:rsid w:val="00EB213E"/>
    <w:pPr>
      <w:numPr>
        <w:numId w:val="23"/>
      </w:numPr>
      <w:autoSpaceDE w:val="0"/>
      <w:autoSpaceDN w:val="0"/>
    </w:pPr>
    <w:rPr>
      <w:rFonts w:ascii="Arial" w:hAnsi="Arial" w:cs="Arial"/>
      <w:color w:val="000000"/>
      <w:sz w:val="18"/>
      <w:szCs w:val="18"/>
    </w:rPr>
  </w:style>
  <w:style w:type="character" w:customStyle="1" w:styleId="Nadpis5Char">
    <w:name w:val="Nadpis 5 Char"/>
    <w:basedOn w:val="Standardnpsmoodstavce"/>
    <w:link w:val="Nadpis5"/>
    <w:rsid w:val="00EB213E"/>
    <w:rPr>
      <w:b/>
      <w:iCs/>
      <w:sz w:val="24"/>
      <w:szCs w:val="24"/>
      <w:u w:val="single"/>
    </w:rPr>
  </w:style>
  <w:style w:type="character" w:customStyle="1" w:styleId="Nadpis6Char">
    <w:name w:val="Nadpis 6 Char"/>
    <w:basedOn w:val="Standardnpsmoodstavce"/>
    <w:link w:val="Nadpis6"/>
    <w:rsid w:val="00EB213E"/>
    <w:rPr>
      <w:b/>
      <w:bCs/>
      <w:sz w:val="24"/>
      <w:szCs w:val="22"/>
      <w:u w:val="single"/>
    </w:rPr>
  </w:style>
  <w:style w:type="character" w:customStyle="1" w:styleId="Nadpis7Char">
    <w:name w:val="Nadpis 7 Char"/>
    <w:basedOn w:val="Standardnpsmoodstavce"/>
    <w:link w:val="Nadpis7"/>
    <w:rsid w:val="00EB213E"/>
    <w:rPr>
      <w:b/>
      <w:sz w:val="24"/>
      <w:szCs w:val="24"/>
    </w:rPr>
  </w:style>
  <w:style w:type="character" w:customStyle="1" w:styleId="Nadpis8Char">
    <w:name w:val="Nadpis 8 Char"/>
    <w:basedOn w:val="Standardnpsmoodstavce"/>
    <w:link w:val="Nadpis8"/>
    <w:rsid w:val="00EB213E"/>
    <w:rPr>
      <w:b/>
      <w:bCs/>
      <w:sz w:val="24"/>
      <w:szCs w:val="24"/>
      <w:u w:val="single"/>
    </w:rPr>
  </w:style>
  <w:style w:type="character" w:customStyle="1" w:styleId="Nadpis9Char">
    <w:name w:val="Nadpis 9 Char"/>
    <w:basedOn w:val="Standardnpsmoodstavce"/>
    <w:link w:val="Nadpis9"/>
    <w:rsid w:val="00EB213E"/>
    <w:rPr>
      <w:b/>
      <w:bCs/>
      <w:i/>
      <w:iCs/>
      <w:sz w:val="24"/>
      <w:szCs w:val="24"/>
    </w:rPr>
  </w:style>
  <w:style w:type="character" w:styleId="Nevyeenzmnka">
    <w:name w:val="Unresolved Mention"/>
    <w:basedOn w:val="Standardnpsmoodstavce"/>
    <w:uiPriority w:val="99"/>
    <w:semiHidden/>
    <w:unhideWhenUsed/>
    <w:rsid w:val="004174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50828">
      <w:bodyDiv w:val="1"/>
      <w:marLeft w:val="0"/>
      <w:marRight w:val="0"/>
      <w:marTop w:val="0"/>
      <w:marBottom w:val="0"/>
      <w:divBdr>
        <w:top w:val="none" w:sz="0" w:space="0" w:color="auto"/>
        <w:left w:val="none" w:sz="0" w:space="0" w:color="auto"/>
        <w:bottom w:val="none" w:sz="0" w:space="0" w:color="auto"/>
        <w:right w:val="none" w:sz="0" w:space="0" w:color="auto"/>
      </w:divBdr>
    </w:div>
    <w:div w:id="38362907">
      <w:bodyDiv w:val="1"/>
      <w:marLeft w:val="0"/>
      <w:marRight w:val="0"/>
      <w:marTop w:val="0"/>
      <w:marBottom w:val="0"/>
      <w:divBdr>
        <w:top w:val="none" w:sz="0" w:space="0" w:color="auto"/>
        <w:left w:val="none" w:sz="0" w:space="0" w:color="auto"/>
        <w:bottom w:val="none" w:sz="0" w:space="0" w:color="auto"/>
        <w:right w:val="none" w:sz="0" w:space="0" w:color="auto"/>
      </w:divBdr>
    </w:div>
    <w:div w:id="76444279">
      <w:bodyDiv w:val="1"/>
      <w:marLeft w:val="0"/>
      <w:marRight w:val="0"/>
      <w:marTop w:val="0"/>
      <w:marBottom w:val="0"/>
      <w:divBdr>
        <w:top w:val="none" w:sz="0" w:space="0" w:color="auto"/>
        <w:left w:val="none" w:sz="0" w:space="0" w:color="auto"/>
        <w:bottom w:val="none" w:sz="0" w:space="0" w:color="auto"/>
        <w:right w:val="none" w:sz="0" w:space="0" w:color="auto"/>
      </w:divBdr>
    </w:div>
    <w:div w:id="84424593">
      <w:bodyDiv w:val="1"/>
      <w:marLeft w:val="0"/>
      <w:marRight w:val="0"/>
      <w:marTop w:val="0"/>
      <w:marBottom w:val="0"/>
      <w:divBdr>
        <w:top w:val="none" w:sz="0" w:space="0" w:color="auto"/>
        <w:left w:val="none" w:sz="0" w:space="0" w:color="auto"/>
        <w:bottom w:val="none" w:sz="0" w:space="0" w:color="auto"/>
        <w:right w:val="none" w:sz="0" w:space="0" w:color="auto"/>
      </w:divBdr>
    </w:div>
    <w:div w:id="90470776">
      <w:bodyDiv w:val="1"/>
      <w:marLeft w:val="0"/>
      <w:marRight w:val="0"/>
      <w:marTop w:val="0"/>
      <w:marBottom w:val="0"/>
      <w:divBdr>
        <w:top w:val="none" w:sz="0" w:space="0" w:color="auto"/>
        <w:left w:val="none" w:sz="0" w:space="0" w:color="auto"/>
        <w:bottom w:val="none" w:sz="0" w:space="0" w:color="auto"/>
        <w:right w:val="none" w:sz="0" w:space="0" w:color="auto"/>
      </w:divBdr>
    </w:div>
    <w:div w:id="115488578">
      <w:bodyDiv w:val="1"/>
      <w:marLeft w:val="0"/>
      <w:marRight w:val="0"/>
      <w:marTop w:val="0"/>
      <w:marBottom w:val="0"/>
      <w:divBdr>
        <w:top w:val="none" w:sz="0" w:space="0" w:color="auto"/>
        <w:left w:val="none" w:sz="0" w:space="0" w:color="auto"/>
        <w:bottom w:val="none" w:sz="0" w:space="0" w:color="auto"/>
        <w:right w:val="none" w:sz="0" w:space="0" w:color="auto"/>
      </w:divBdr>
    </w:div>
    <w:div w:id="178468806">
      <w:bodyDiv w:val="1"/>
      <w:marLeft w:val="0"/>
      <w:marRight w:val="0"/>
      <w:marTop w:val="0"/>
      <w:marBottom w:val="0"/>
      <w:divBdr>
        <w:top w:val="none" w:sz="0" w:space="0" w:color="auto"/>
        <w:left w:val="none" w:sz="0" w:space="0" w:color="auto"/>
        <w:bottom w:val="none" w:sz="0" w:space="0" w:color="auto"/>
        <w:right w:val="none" w:sz="0" w:space="0" w:color="auto"/>
      </w:divBdr>
    </w:div>
    <w:div w:id="179510182">
      <w:bodyDiv w:val="1"/>
      <w:marLeft w:val="0"/>
      <w:marRight w:val="0"/>
      <w:marTop w:val="0"/>
      <w:marBottom w:val="0"/>
      <w:divBdr>
        <w:top w:val="none" w:sz="0" w:space="0" w:color="auto"/>
        <w:left w:val="none" w:sz="0" w:space="0" w:color="auto"/>
        <w:bottom w:val="none" w:sz="0" w:space="0" w:color="auto"/>
        <w:right w:val="none" w:sz="0" w:space="0" w:color="auto"/>
      </w:divBdr>
    </w:div>
    <w:div w:id="303891882">
      <w:bodyDiv w:val="1"/>
      <w:marLeft w:val="0"/>
      <w:marRight w:val="0"/>
      <w:marTop w:val="0"/>
      <w:marBottom w:val="0"/>
      <w:divBdr>
        <w:top w:val="none" w:sz="0" w:space="0" w:color="auto"/>
        <w:left w:val="none" w:sz="0" w:space="0" w:color="auto"/>
        <w:bottom w:val="none" w:sz="0" w:space="0" w:color="auto"/>
        <w:right w:val="none" w:sz="0" w:space="0" w:color="auto"/>
      </w:divBdr>
    </w:div>
    <w:div w:id="326442365">
      <w:bodyDiv w:val="1"/>
      <w:marLeft w:val="0"/>
      <w:marRight w:val="0"/>
      <w:marTop w:val="0"/>
      <w:marBottom w:val="0"/>
      <w:divBdr>
        <w:top w:val="none" w:sz="0" w:space="0" w:color="auto"/>
        <w:left w:val="none" w:sz="0" w:space="0" w:color="auto"/>
        <w:bottom w:val="none" w:sz="0" w:space="0" w:color="auto"/>
        <w:right w:val="none" w:sz="0" w:space="0" w:color="auto"/>
      </w:divBdr>
    </w:div>
    <w:div w:id="393550171">
      <w:bodyDiv w:val="1"/>
      <w:marLeft w:val="0"/>
      <w:marRight w:val="0"/>
      <w:marTop w:val="0"/>
      <w:marBottom w:val="0"/>
      <w:divBdr>
        <w:top w:val="none" w:sz="0" w:space="0" w:color="auto"/>
        <w:left w:val="none" w:sz="0" w:space="0" w:color="auto"/>
        <w:bottom w:val="none" w:sz="0" w:space="0" w:color="auto"/>
        <w:right w:val="none" w:sz="0" w:space="0" w:color="auto"/>
      </w:divBdr>
    </w:div>
    <w:div w:id="528026926">
      <w:bodyDiv w:val="1"/>
      <w:marLeft w:val="0"/>
      <w:marRight w:val="0"/>
      <w:marTop w:val="0"/>
      <w:marBottom w:val="0"/>
      <w:divBdr>
        <w:top w:val="none" w:sz="0" w:space="0" w:color="auto"/>
        <w:left w:val="none" w:sz="0" w:space="0" w:color="auto"/>
        <w:bottom w:val="none" w:sz="0" w:space="0" w:color="auto"/>
        <w:right w:val="none" w:sz="0" w:space="0" w:color="auto"/>
      </w:divBdr>
    </w:div>
    <w:div w:id="593126935">
      <w:bodyDiv w:val="1"/>
      <w:marLeft w:val="0"/>
      <w:marRight w:val="0"/>
      <w:marTop w:val="0"/>
      <w:marBottom w:val="0"/>
      <w:divBdr>
        <w:top w:val="none" w:sz="0" w:space="0" w:color="auto"/>
        <w:left w:val="none" w:sz="0" w:space="0" w:color="auto"/>
        <w:bottom w:val="none" w:sz="0" w:space="0" w:color="auto"/>
        <w:right w:val="none" w:sz="0" w:space="0" w:color="auto"/>
      </w:divBdr>
    </w:div>
    <w:div w:id="593318932">
      <w:bodyDiv w:val="1"/>
      <w:marLeft w:val="0"/>
      <w:marRight w:val="0"/>
      <w:marTop w:val="0"/>
      <w:marBottom w:val="0"/>
      <w:divBdr>
        <w:top w:val="none" w:sz="0" w:space="0" w:color="auto"/>
        <w:left w:val="none" w:sz="0" w:space="0" w:color="auto"/>
        <w:bottom w:val="none" w:sz="0" w:space="0" w:color="auto"/>
        <w:right w:val="none" w:sz="0" w:space="0" w:color="auto"/>
      </w:divBdr>
    </w:div>
    <w:div w:id="604463466">
      <w:bodyDiv w:val="1"/>
      <w:marLeft w:val="0"/>
      <w:marRight w:val="0"/>
      <w:marTop w:val="0"/>
      <w:marBottom w:val="0"/>
      <w:divBdr>
        <w:top w:val="none" w:sz="0" w:space="0" w:color="auto"/>
        <w:left w:val="none" w:sz="0" w:space="0" w:color="auto"/>
        <w:bottom w:val="none" w:sz="0" w:space="0" w:color="auto"/>
        <w:right w:val="none" w:sz="0" w:space="0" w:color="auto"/>
      </w:divBdr>
    </w:div>
    <w:div w:id="614479958">
      <w:bodyDiv w:val="1"/>
      <w:marLeft w:val="0"/>
      <w:marRight w:val="0"/>
      <w:marTop w:val="0"/>
      <w:marBottom w:val="0"/>
      <w:divBdr>
        <w:top w:val="none" w:sz="0" w:space="0" w:color="auto"/>
        <w:left w:val="none" w:sz="0" w:space="0" w:color="auto"/>
        <w:bottom w:val="none" w:sz="0" w:space="0" w:color="auto"/>
        <w:right w:val="none" w:sz="0" w:space="0" w:color="auto"/>
      </w:divBdr>
    </w:div>
    <w:div w:id="642344258">
      <w:bodyDiv w:val="1"/>
      <w:marLeft w:val="0"/>
      <w:marRight w:val="0"/>
      <w:marTop w:val="0"/>
      <w:marBottom w:val="0"/>
      <w:divBdr>
        <w:top w:val="none" w:sz="0" w:space="0" w:color="auto"/>
        <w:left w:val="none" w:sz="0" w:space="0" w:color="auto"/>
        <w:bottom w:val="none" w:sz="0" w:space="0" w:color="auto"/>
        <w:right w:val="none" w:sz="0" w:space="0" w:color="auto"/>
      </w:divBdr>
    </w:div>
    <w:div w:id="648679255">
      <w:bodyDiv w:val="1"/>
      <w:marLeft w:val="0"/>
      <w:marRight w:val="0"/>
      <w:marTop w:val="0"/>
      <w:marBottom w:val="0"/>
      <w:divBdr>
        <w:top w:val="none" w:sz="0" w:space="0" w:color="auto"/>
        <w:left w:val="none" w:sz="0" w:space="0" w:color="auto"/>
        <w:bottom w:val="none" w:sz="0" w:space="0" w:color="auto"/>
        <w:right w:val="none" w:sz="0" w:space="0" w:color="auto"/>
      </w:divBdr>
    </w:div>
    <w:div w:id="681395129">
      <w:bodyDiv w:val="1"/>
      <w:marLeft w:val="0"/>
      <w:marRight w:val="0"/>
      <w:marTop w:val="0"/>
      <w:marBottom w:val="0"/>
      <w:divBdr>
        <w:top w:val="none" w:sz="0" w:space="0" w:color="auto"/>
        <w:left w:val="none" w:sz="0" w:space="0" w:color="auto"/>
        <w:bottom w:val="none" w:sz="0" w:space="0" w:color="auto"/>
        <w:right w:val="none" w:sz="0" w:space="0" w:color="auto"/>
      </w:divBdr>
    </w:div>
    <w:div w:id="690492876">
      <w:bodyDiv w:val="1"/>
      <w:marLeft w:val="0"/>
      <w:marRight w:val="0"/>
      <w:marTop w:val="0"/>
      <w:marBottom w:val="0"/>
      <w:divBdr>
        <w:top w:val="none" w:sz="0" w:space="0" w:color="auto"/>
        <w:left w:val="none" w:sz="0" w:space="0" w:color="auto"/>
        <w:bottom w:val="none" w:sz="0" w:space="0" w:color="auto"/>
        <w:right w:val="none" w:sz="0" w:space="0" w:color="auto"/>
      </w:divBdr>
    </w:div>
    <w:div w:id="701320770">
      <w:bodyDiv w:val="1"/>
      <w:marLeft w:val="0"/>
      <w:marRight w:val="0"/>
      <w:marTop w:val="0"/>
      <w:marBottom w:val="0"/>
      <w:divBdr>
        <w:top w:val="none" w:sz="0" w:space="0" w:color="auto"/>
        <w:left w:val="none" w:sz="0" w:space="0" w:color="auto"/>
        <w:bottom w:val="none" w:sz="0" w:space="0" w:color="auto"/>
        <w:right w:val="none" w:sz="0" w:space="0" w:color="auto"/>
      </w:divBdr>
    </w:div>
    <w:div w:id="716466500">
      <w:bodyDiv w:val="1"/>
      <w:marLeft w:val="0"/>
      <w:marRight w:val="0"/>
      <w:marTop w:val="0"/>
      <w:marBottom w:val="0"/>
      <w:divBdr>
        <w:top w:val="none" w:sz="0" w:space="0" w:color="auto"/>
        <w:left w:val="none" w:sz="0" w:space="0" w:color="auto"/>
        <w:bottom w:val="none" w:sz="0" w:space="0" w:color="auto"/>
        <w:right w:val="none" w:sz="0" w:space="0" w:color="auto"/>
      </w:divBdr>
    </w:div>
    <w:div w:id="751776146">
      <w:bodyDiv w:val="1"/>
      <w:marLeft w:val="0"/>
      <w:marRight w:val="0"/>
      <w:marTop w:val="0"/>
      <w:marBottom w:val="0"/>
      <w:divBdr>
        <w:top w:val="none" w:sz="0" w:space="0" w:color="auto"/>
        <w:left w:val="none" w:sz="0" w:space="0" w:color="auto"/>
        <w:bottom w:val="none" w:sz="0" w:space="0" w:color="auto"/>
        <w:right w:val="none" w:sz="0" w:space="0" w:color="auto"/>
      </w:divBdr>
    </w:div>
    <w:div w:id="830222617">
      <w:bodyDiv w:val="1"/>
      <w:marLeft w:val="0"/>
      <w:marRight w:val="0"/>
      <w:marTop w:val="0"/>
      <w:marBottom w:val="0"/>
      <w:divBdr>
        <w:top w:val="none" w:sz="0" w:space="0" w:color="auto"/>
        <w:left w:val="none" w:sz="0" w:space="0" w:color="auto"/>
        <w:bottom w:val="none" w:sz="0" w:space="0" w:color="auto"/>
        <w:right w:val="none" w:sz="0" w:space="0" w:color="auto"/>
      </w:divBdr>
    </w:div>
    <w:div w:id="932125882">
      <w:bodyDiv w:val="1"/>
      <w:marLeft w:val="0"/>
      <w:marRight w:val="0"/>
      <w:marTop w:val="0"/>
      <w:marBottom w:val="0"/>
      <w:divBdr>
        <w:top w:val="none" w:sz="0" w:space="0" w:color="auto"/>
        <w:left w:val="none" w:sz="0" w:space="0" w:color="auto"/>
        <w:bottom w:val="none" w:sz="0" w:space="0" w:color="auto"/>
        <w:right w:val="none" w:sz="0" w:space="0" w:color="auto"/>
      </w:divBdr>
    </w:div>
    <w:div w:id="939682133">
      <w:bodyDiv w:val="1"/>
      <w:marLeft w:val="0"/>
      <w:marRight w:val="0"/>
      <w:marTop w:val="0"/>
      <w:marBottom w:val="0"/>
      <w:divBdr>
        <w:top w:val="none" w:sz="0" w:space="0" w:color="auto"/>
        <w:left w:val="none" w:sz="0" w:space="0" w:color="auto"/>
        <w:bottom w:val="none" w:sz="0" w:space="0" w:color="auto"/>
        <w:right w:val="none" w:sz="0" w:space="0" w:color="auto"/>
      </w:divBdr>
    </w:div>
    <w:div w:id="979501898">
      <w:bodyDiv w:val="1"/>
      <w:marLeft w:val="0"/>
      <w:marRight w:val="0"/>
      <w:marTop w:val="0"/>
      <w:marBottom w:val="0"/>
      <w:divBdr>
        <w:top w:val="none" w:sz="0" w:space="0" w:color="auto"/>
        <w:left w:val="none" w:sz="0" w:space="0" w:color="auto"/>
        <w:bottom w:val="none" w:sz="0" w:space="0" w:color="auto"/>
        <w:right w:val="none" w:sz="0" w:space="0" w:color="auto"/>
      </w:divBdr>
      <w:divsChild>
        <w:div w:id="1416435520">
          <w:marLeft w:val="0"/>
          <w:marRight w:val="0"/>
          <w:marTop w:val="0"/>
          <w:marBottom w:val="0"/>
          <w:divBdr>
            <w:top w:val="none" w:sz="0" w:space="0" w:color="auto"/>
            <w:left w:val="none" w:sz="0" w:space="0" w:color="auto"/>
            <w:bottom w:val="none" w:sz="0" w:space="0" w:color="auto"/>
            <w:right w:val="none" w:sz="0" w:space="0" w:color="auto"/>
          </w:divBdr>
        </w:div>
        <w:div w:id="1932926199">
          <w:marLeft w:val="0"/>
          <w:marRight w:val="0"/>
          <w:marTop w:val="0"/>
          <w:marBottom w:val="0"/>
          <w:divBdr>
            <w:top w:val="none" w:sz="0" w:space="0" w:color="auto"/>
            <w:left w:val="none" w:sz="0" w:space="0" w:color="auto"/>
            <w:bottom w:val="none" w:sz="0" w:space="0" w:color="auto"/>
            <w:right w:val="none" w:sz="0" w:space="0" w:color="auto"/>
          </w:divBdr>
        </w:div>
      </w:divsChild>
    </w:div>
    <w:div w:id="1019813295">
      <w:bodyDiv w:val="1"/>
      <w:marLeft w:val="0"/>
      <w:marRight w:val="0"/>
      <w:marTop w:val="0"/>
      <w:marBottom w:val="0"/>
      <w:divBdr>
        <w:top w:val="none" w:sz="0" w:space="0" w:color="auto"/>
        <w:left w:val="none" w:sz="0" w:space="0" w:color="auto"/>
        <w:bottom w:val="none" w:sz="0" w:space="0" w:color="auto"/>
        <w:right w:val="none" w:sz="0" w:space="0" w:color="auto"/>
      </w:divBdr>
    </w:div>
    <w:div w:id="1068068178">
      <w:bodyDiv w:val="1"/>
      <w:marLeft w:val="0"/>
      <w:marRight w:val="0"/>
      <w:marTop w:val="0"/>
      <w:marBottom w:val="0"/>
      <w:divBdr>
        <w:top w:val="none" w:sz="0" w:space="0" w:color="auto"/>
        <w:left w:val="none" w:sz="0" w:space="0" w:color="auto"/>
        <w:bottom w:val="none" w:sz="0" w:space="0" w:color="auto"/>
        <w:right w:val="none" w:sz="0" w:space="0" w:color="auto"/>
      </w:divBdr>
    </w:div>
    <w:div w:id="1138886930">
      <w:bodyDiv w:val="1"/>
      <w:marLeft w:val="0"/>
      <w:marRight w:val="0"/>
      <w:marTop w:val="0"/>
      <w:marBottom w:val="0"/>
      <w:divBdr>
        <w:top w:val="none" w:sz="0" w:space="0" w:color="auto"/>
        <w:left w:val="none" w:sz="0" w:space="0" w:color="auto"/>
        <w:bottom w:val="none" w:sz="0" w:space="0" w:color="auto"/>
        <w:right w:val="none" w:sz="0" w:space="0" w:color="auto"/>
      </w:divBdr>
    </w:div>
    <w:div w:id="1169247553">
      <w:bodyDiv w:val="1"/>
      <w:marLeft w:val="0"/>
      <w:marRight w:val="0"/>
      <w:marTop w:val="0"/>
      <w:marBottom w:val="0"/>
      <w:divBdr>
        <w:top w:val="none" w:sz="0" w:space="0" w:color="auto"/>
        <w:left w:val="none" w:sz="0" w:space="0" w:color="auto"/>
        <w:bottom w:val="none" w:sz="0" w:space="0" w:color="auto"/>
        <w:right w:val="none" w:sz="0" w:space="0" w:color="auto"/>
      </w:divBdr>
    </w:div>
    <w:div w:id="1173034295">
      <w:bodyDiv w:val="1"/>
      <w:marLeft w:val="0"/>
      <w:marRight w:val="0"/>
      <w:marTop w:val="0"/>
      <w:marBottom w:val="0"/>
      <w:divBdr>
        <w:top w:val="none" w:sz="0" w:space="0" w:color="auto"/>
        <w:left w:val="none" w:sz="0" w:space="0" w:color="auto"/>
        <w:bottom w:val="none" w:sz="0" w:space="0" w:color="auto"/>
        <w:right w:val="none" w:sz="0" w:space="0" w:color="auto"/>
      </w:divBdr>
    </w:div>
    <w:div w:id="1221020151">
      <w:bodyDiv w:val="1"/>
      <w:marLeft w:val="0"/>
      <w:marRight w:val="0"/>
      <w:marTop w:val="0"/>
      <w:marBottom w:val="0"/>
      <w:divBdr>
        <w:top w:val="none" w:sz="0" w:space="0" w:color="auto"/>
        <w:left w:val="none" w:sz="0" w:space="0" w:color="auto"/>
        <w:bottom w:val="none" w:sz="0" w:space="0" w:color="auto"/>
        <w:right w:val="none" w:sz="0" w:space="0" w:color="auto"/>
      </w:divBdr>
    </w:div>
    <w:div w:id="1248492796">
      <w:bodyDiv w:val="1"/>
      <w:marLeft w:val="0"/>
      <w:marRight w:val="0"/>
      <w:marTop w:val="0"/>
      <w:marBottom w:val="0"/>
      <w:divBdr>
        <w:top w:val="none" w:sz="0" w:space="0" w:color="auto"/>
        <w:left w:val="none" w:sz="0" w:space="0" w:color="auto"/>
        <w:bottom w:val="none" w:sz="0" w:space="0" w:color="auto"/>
        <w:right w:val="none" w:sz="0" w:space="0" w:color="auto"/>
      </w:divBdr>
    </w:div>
    <w:div w:id="1292597062">
      <w:bodyDiv w:val="1"/>
      <w:marLeft w:val="0"/>
      <w:marRight w:val="0"/>
      <w:marTop w:val="0"/>
      <w:marBottom w:val="0"/>
      <w:divBdr>
        <w:top w:val="none" w:sz="0" w:space="0" w:color="auto"/>
        <w:left w:val="none" w:sz="0" w:space="0" w:color="auto"/>
        <w:bottom w:val="none" w:sz="0" w:space="0" w:color="auto"/>
        <w:right w:val="none" w:sz="0" w:space="0" w:color="auto"/>
      </w:divBdr>
    </w:div>
    <w:div w:id="1441491179">
      <w:bodyDiv w:val="1"/>
      <w:marLeft w:val="0"/>
      <w:marRight w:val="0"/>
      <w:marTop w:val="0"/>
      <w:marBottom w:val="0"/>
      <w:divBdr>
        <w:top w:val="none" w:sz="0" w:space="0" w:color="auto"/>
        <w:left w:val="none" w:sz="0" w:space="0" w:color="auto"/>
        <w:bottom w:val="none" w:sz="0" w:space="0" w:color="auto"/>
        <w:right w:val="none" w:sz="0" w:space="0" w:color="auto"/>
      </w:divBdr>
    </w:div>
    <w:div w:id="1454443033">
      <w:bodyDiv w:val="1"/>
      <w:marLeft w:val="0"/>
      <w:marRight w:val="0"/>
      <w:marTop w:val="0"/>
      <w:marBottom w:val="0"/>
      <w:divBdr>
        <w:top w:val="none" w:sz="0" w:space="0" w:color="auto"/>
        <w:left w:val="none" w:sz="0" w:space="0" w:color="auto"/>
        <w:bottom w:val="none" w:sz="0" w:space="0" w:color="auto"/>
        <w:right w:val="none" w:sz="0" w:space="0" w:color="auto"/>
      </w:divBdr>
    </w:div>
    <w:div w:id="1499922960">
      <w:bodyDiv w:val="1"/>
      <w:marLeft w:val="0"/>
      <w:marRight w:val="0"/>
      <w:marTop w:val="0"/>
      <w:marBottom w:val="0"/>
      <w:divBdr>
        <w:top w:val="none" w:sz="0" w:space="0" w:color="auto"/>
        <w:left w:val="none" w:sz="0" w:space="0" w:color="auto"/>
        <w:bottom w:val="none" w:sz="0" w:space="0" w:color="auto"/>
        <w:right w:val="none" w:sz="0" w:space="0" w:color="auto"/>
      </w:divBdr>
    </w:div>
    <w:div w:id="1511405927">
      <w:bodyDiv w:val="1"/>
      <w:marLeft w:val="0"/>
      <w:marRight w:val="0"/>
      <w:marTop w:val="0"/>
      <w:marBottom w:val="0"/>
      <w:divBdr>
        <w:top w:val="none" w:sz="0" w:space="0" w:color="auto"/>
        <w:left w:val="none" w:sz="0" w:space="0" w:color="auto"/>
        <w:bottom w:val="none" w:sz="0" w:space="0" w:color="auto"/>
        <w:right w:val="none" w:sz="0" w:space="0" w:color="auto"/>
      </w:divBdr>
    </w:div>
    <w:div w:id="1528060792">
      <w:bodyDiv w:val="1"/>
      <w:marLeft w:val="0"/>
      <w:marRight w:val="0"/>
      <w:marTop w:val="0"/>
      <w:marBottom w:val="0"/>
      <w:divBdr>
        <w:top w:val="none" w:sz="0" w:space="0" w:color="auto"/>
        <w:left w:val="none" w:sz="0" w:space="0" w:color="auto"/>
        <w:bottom w:val="none" w:sz="0" w:space="0" w:color="auto"/>
        <w:right w:val="none" w:sz="0" w:space="0" w:color="auto"/>
      </w:divBdr>
    </w:div>
    <w:div w:id="1552575147">
      <w:bodyDiv w:val="1"/>
      <w:marLeft w:val="0"/>
      <w:marRight w:val="0"/>
      <w:marTop w:val="0"/>
      <w:marBottom w:val="0"/>
      <w:divBdr>
        <w:top w:val="none" w:sz="0" w:space="0" w:color="auto"/>
        <w:left w:val="none" w:sz="0" w:space="0" w:color="auto"/>
        <w:bottom w:val="none" w:sz="0" w:space="0" w:color="auto"/>
        <w:right w:val="none" w:sz="0" w:space="0" w:color="auto"/>
      </w:divBdr>
    </w:div>
    <w:div w:id="1556812158">
      <w:bodyDiv w:val="1"/>
      <w:marLeft w:val="0"/>
      <w:marRight w:val="0"/>
      <w:marTop w:val="0"/>
      <w:marBottom w:val="0"/>
      <w:divBdr>
        <w:top w:val="none" w:sz="0" w:space="0" w:color="auto"/>
        <w:left w:val="none" w:sz="0" w:space="0" w:color="auto"/>
        <w:bottom w:val="none" w:sz="0" w:space="0" w:color="auto"/>
        <w:right w:val="none" w:sz="0" w:space="0" w:color="auto"/>
      </w:divBdr>
    </w:div>
    <w:div w:id="1565601684">
      <w:bodyDiv w:val="1"/>
      <w:marLeft w:val="0"/>
      <w:marRight w:val="0"/>
      <w:marTop w:val="0"/>
      <w:marBottom w:val="0"/>
      <w:divBdr>
        <w:top w:val="none" w:sz="0" w:space="0" w:color="auto"/>
        <w:left w:val="none" w:sz="0" w:space="0" w:color="auto"/>
        <w:bottom w:val="none" w:sz="0" w:space="0" w:color="auto"/>
        <w:right w:val="none" w:sz="0" w:space="0" w:color="auto"/>
      </w:divBdr>
    </w:div>
    <w:div w:id="1596787039">
      <w:bodyDiv w:val="1"/>
      <w:marLeft w:val="0"/>
      <w:marRight w:val="0"/>
      <w:marTop w:val="0"/>
      <w:marBottom w:val="0"/>
      <w:divBdr>
        <w:top w:val="none" w:sz="0" w:space="0" w:color="auto"/>
        <w:left w:val="none" w:sz="0" w:space="0" w:color="auto"/>
        <w:bottom w:val="none" w:sz="0" w:space="0" w:color="auto"/>
        <w:right w:val="none" w:sz="0" w:space="0" w:color="auto"/>
      </w:divBdr>
    </w:div>
    <w:div w:id="1660037110">
      <w:bodyDiv w:val="1"/>
      <w:marLeft w:val="0"/>
      <w:marRight w:val="0"/>
      <w:marTop w:val="0"/>
      <w:marBottom w:val="0"/>
      <w:divBdr>
        <w:top w:val="none" w:sz="0" w:space="0" w:color="auto"/>
        <w:left w:val="none" w:sz="0" w:space="0" w:color="auto"/>
        <w:bottom w:val="none" w:sz="0" w:space="0" w:color="auto"/>
        <w:right w:val="none" w:sz="0" w:space="0" w:color="auto"/>
      </w:divBdr>
    </w:div>
    <w:div w:id="1777484024">
      <w:bodyDiv w:val="1"/>
      <w:marLeft w:val="0"/>
      <w:marRight w:val="0"/>
      <w:marTop w:val="0"/>
      <w:marBottom w:val="0"/>
      <w:divBdr>
        <w:top w:val="none" w:sz="0" w:space="0" w:color="auto"/>
        <w:left w:val="none" w:sz="0" w:space="0" w:color="auto"/>
        <w:bottom w:val="none" w:sz="0" w:space="0" w:color="auto"/>
        <w:right w:val="none" w:sz="0" w:space="0" w:color="auto"/>
      </w:divBdr>
    </w:div>
    <w:div w:id="1832793120">
      <w:bodyDiv w:val="1"/>
      <w:marLeft w:val="0"/>
      <w:marRight w:val="0"/>
      <w:marTop w:val="0"/>
      <w:marBottom w:val="0"/>
      <w:divBdr>
        <w:top w:val="none" w:sz="0" w:space="0" w:color="auto"/>
        <w:left w:val="none" w:sz="0" w:space="0" w:color="auto"/>
        <w:bottom w:val="none" w:sz="0" w:space="0" w:color="auto"/>
        <w:right w:val="none" w:sz="0" w:space="0" w:color="auto"/>
      </w:divBdr>
    </w:div>
    <w:div w:id="1868325048">
      <w:bodyDiv w:val="1"/>
      <w:marLeft w:val="0"/>
      <w:marRight w:val="0"/>
      <w:marTop w:val="0"/>
      <w:marBottom w:val="0"/>
      <w:divBdr>
        <w:top w:val="none" w:sz="0" w:space="0" w:color="auto"/>
        <w:left w:val="none" w:sz="0" w:space="0" w:color="auto"/>
        <w:bottom w:val="none" w:sz="0" w:space="0" w:color="auto"/>
        <w:right w:val="none" w:sz="0" w:space="0" w:color="auto"/>
      </w:divBdr>
    </w:div>
    <w:div w:id="1885018832">
      <w:bodyDiv w:val="1"/>
      <w:marLeft w:val="0"/>
      <w:marRight w:val="0"/>
      <w:marTop w:val="0"/>
      <w:marBottom w:val="0"/>
      <w:divBdr>
        <w:top w:val="none" w:sz="0" w:space="0" w:color="auto"/>
        <w:left w:val="none" w:sz="0" w:space="0" w:color="auto"/>
        <w:bottom w:val="none" w:sz="0" w:space="0" w:color="auto"/>
        <w:right w:val="none" w:sz="0" w:space="0" w:color="auto"/>
      </w:divBdr>
    </w:div>
    <w:div w:id="1915432071">
      <w:bodyDiv w:val="1"/>
      <w:marLeft w:val="0"/>
      <w:marRight w:val="0"/>
      <w:marTop w:val="0"/>
      <w:marBottom w:val="0"/>
      <w:divBdr>
        <w:top w:val="none" w:sz="0" w:space="0" w:color="auto"/>
        <w:left w:val="none" w:sz="0" w:space="0" w:color="auto"/>
        <w:bottom w:val="none" w:sz="0" w:space="0" w:color="auto"/>
        <w:right w:val="none" w:sz="0" w:space="0" w:color="auto"/>
      </w:divBdr>
    </w:div>
    <w:div w:id="1942296330">
      <w:bodyDiv w:val="1"/>
      <w:marLeft w:val="0"/>
      <w:marRight w:val="0"/>
      <w:marTop w:val="0"/>
      <w:marBottom w:val="0"/>
      <w:divBdr>
        <w:top w:val="none" w:sz="0" w:space="0" w:color="auto"/>
        <w:left w:val="none" w:sz="0" w:space="0" w:color="auto"/>
        <w:bottom w:val="none" w:sz="0" w:space="0" w:color="auto"/>
        <w:right w:val="none" w:sz="0" w:space="0" w:color="auto"/>
      </w:divBdr>
    </w:div>
    <w:div w:id="1956062572">
      <w:bodyDiv w:val="1"/>
      <w:marLeft w:val="0"/>
      <w:marRight w:val="0"/>
      <w:marTop w:val="0"/>
      <w:marBottom w:val="0"/>
      <w:divBdr>
        <w:top w:val="none" w:sz="0" w:space="0" w:color="auto"/>
        <w:left w:val="none" w:sz="0" w:space="0" w:color="auto"/>
        <w:bottom w:val="none" w:sz="0" w:space="0" w:color="auto"/>
        <w:right w:val="none" w:sz="0" w:space="0" w:color="auto"/>
      </w:divBdr>
    </w:div>
    <w:div w:id="1991211059">
      <w:bodyDiv w:val="1"/>
      <w:marLeft w:val="0"/>
      <w:marRight w:val="0"/>
      <w:marTop w:val="0"/>
      <w:marBottom w:val="0"/>
      <w:divBdr>
        <w:top w:val="none" w:sz="0" w:space="0" w:color="auto"/>
        <w:left w:val="none" w:sz="0" w:space="0" w:color="auto"/>
        <w:bottom w:val="none" w:sz="0" w:space="0" w:color="auto"/>
        <w:right w:val="none" w:sz="0" w:space="0" w:color="auto"/>
      </w:divBdr>
    </w:div>
    <w:div w:id="2000385917">
      <w:bodyDiv w:val="1"/>
      <w:marLeft w:val="0"/>
      <w:marRight w:val="0"/>
      <w:marTop w:val="0"/>
      <w:marBottom w:val="0"/>
      <w:divBdr>
        <w:top w:val="none" w:sz="0" w:space="0" w:color="auto"/>
        <w:left w:val="none" w:sz="0" w:space="0" w:color="auto"/>
        <w:bottom w:val="none" w:sz="0" w:space="0" w:color="auto"/>
        <w:right w:val="none" w:sz="0" w:space="0" w:color="auto"/>
      </w:divBdr>
    </w:div>
    <w:div w:id="2037271420">
      <w:bodyDiv w:val="1"/>
      <w:marLeft w:val="0"/>
      <w:marRight w:val="0"/>
      <w:marTop w:val="0"/>
      <w:marBottom w:val="0"/>
      <w:divBdr>
        <w:top w:val="none" w:sz="0" w:space="0" w:color="auto"/>
        <w:left w:val="none" w:sz="0" w:space="0" w:color="auto"/>
        <w:bottom w:val="none" w:sz="0" w:space="0" w:color="auto"/>
        <w:right w:val="none" w:sz="0" w:space="0" w:color="auto"/>
      </w:divBdr>
    </w:div>
    <w:div w:id="213944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s.wikipedia.org/wiki/P%C5%99%C3%ADsp%C4%9Bvkov%C3%A1_organizac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s.wikipedia.org/wiki/Zoopark_Chomuto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cs.wikipedia.org/wiki/Chomutov" TargetMode="External"/><Relationship Id="rId4" Type="http://schemas.openxmlformats.org/officeDocument/2006/relationships/settings" Target="settings.xml"/><Relationship Id="rId9" Type="http://schemas.openxmlformats.org/officeDocument/2006/relationships/hyperlink" Target="https://cs.wikipedia.org/wiki/Zoologick%C3%A1_zahrada" TargetMode="Externa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9EAA6-B2A7-4479-8ACA-6CF95A59E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4556</TotalTime>
  <Pages>1</Pages>
  <Words>8874</Words>
  <Characters>52358</Characters>
  <Application>Microsoft Office Word</Application>
  <DocSecurity>0</DocSecurity>
  <Lines>436</Lines>
  <Paragraphs>122</Paragraphs>
  <ScaleCrop>false</ScaleCrop>
  <HeadingPairs>
    <vt:vector size="2" baseType="variant">
      <vt:variant>
        <vt:lpstr>Název</vt:lpstr>
      </vt:variant>
      <vt:variant>
        <vt:i4>1</vt:i4>
      </vt:variant>
    </vt:vector>
  </HeadingPairs>
  <TitlesOfParts>
    <vt:vector size="1" baseType="lpstr">
      <vt:lpstr>Tehnicá zpráva</vt:lpstr>
    </vt:vector>
  </TitlesOfParts>
  <Company>MV projekt s.r.o.</Company>
  <LinksUpToDate>false</LinksUpToDate>
  <CharactersWithSpaces>61110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Tehnicá zpráva</dc:title>
  <dc:subject/>
  <dc:creator>Ing. Martin Valečka</dc:creator>
  <cp:keywords/>
  <dc:description/>
  <cp:lastModifiedBy>Milan Lipták</cp:lastModifiedBy>
  <cp:revision>63</cp:revision>
  <cp:lastPrinted>2019-07-16T11:45:00Z</cp:lastPrinted>
  <dcterms:created xsi:type="dcterms:W3CDTF">2016-04-23T14:23:00Z</dcterms:created>
  <dcterms:modified xsi:type="dcterms:W3CDTF">2021-01-07T10:23:00Z</dcterms:modified>
</cp:coreProperties>
</file>